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24A" w:rsidRDefault="002D62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ГБПОУ Соликамский социально- педагогический колледж имени А.П. Раменского</w:t>
      </w:r>
    </w:p>
    <w:p w:rsidR="006C325B" w:rsidRDefault="003222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2D624A">
        <w:rPr>
          <w:rFonts w:ascii="Times New Roman" w:hAnsi="Times New Roman" w:cs="Times New Roman"/>
          <w:b/>
          <w:sz w:val="24"/>
          <w:szCs w:val="24"/>
        </w:rPr>
        <w:t>атериал для по</w:t>
      </w:r>
      <w:r>
        <w:rPr>
          <w:rFonts w:ascii="Times New Roman" w:hAnsi="Times New Roman" w:cs="Times New Roman"/>
          <w:b/>
          <w:sz w:val="24"/>
          <w:szCs w:val="24"/>
        </w:rPr>
        <w:t>дготовки презентации по МДК 02.01.02 ПСУ в Педиатрии студентам</w:t>
      </w:r>
      <w:r w:rsidR="002D624A">
        <w:rPr>
          <w:rFonts w:ascii="Times New Roman" w:hAnsi="Times New Roman" w:cs="Times New Roman"/>
          <w:b/>
          <w:sz w:val="24"/>
          <w:szCs w:val="24"/>
        </w:rPr>
        <w:t xml:space="preserve"> ГБПОУ ССПК им. А.П. Раменского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24A">
        <w:rPr>
          <w:rFonts w:ascii="Times New Roman" w:hAnsi="Times New Roman" w:cs="Times New Roman"/>
          <w:b/>
          <w:sz w:val="24"/>
          <w:szCs w:val="24"/>
        </w:rPr>
        <w:t xml:space="preserve">специальности 34.02.01 </w:t>
      </w:r>
      <w:r>
        <w:rPr>
          <w:rFonts w:ascii="Times New Roman" w:hAnsi="Times New Roman" w:cs="Times New Roman"/>
          <w:b/>
          <w:sz w:val="24"/>
          <w:szCs w:val="24"/>
        </w:rPr>
        <w:t xml:space="preserve">Сестринское дело на тему </w:t>
      </w:r>
      <w:r w:rsidR="002D624A">
        <w:rPr>
          <w:rFonts w:ascii="Times New Roman" w:hAnsi="Times New Roman" w:cs="Times New Roman"/>
          <w:b/>
          <w:sz w:val="24"/>
          <w:szCs w:val="24"/>
        </w:rPr>
        <w:t>ГБН (Гемолитическая болезнь новорожденного)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86E69" w:rsidRDefault="0032221A" w:rsidP="003222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1. </w:t>
      </w:r>
    </w:p>
    <w:p w:rsidR="0032221A" w:rsidRPr="0032221A" w:rsidRDefault="0032221A" w:rsidP="0032221A">
      <w:pPr>
        <w:rPr>
          <w:rFonts w:ascii="Times New Roman" w:hAnsi="Times New Roman" w:cs="Times New Roman"/>
          <w:b/>
          <w:sz w:val="24"/>
          <w:szCs w:val="24"/>
        </w:rPr>
      </w:pPr>
      <w:r w:rsidRPr="0032221A">
        <w:rPr>
          <w:rFonts w:ascii="Times New Roman" w:hAnsi="Times New Roman" w:cs="Times New Roman"/>
          <w:b/>
          <w:sz w:val="24"/>
          <w:szCs w:val="24"/>
        </w:rPr>
        <w:t>ГБН- это заболевание, обусловленное иммунологическим конфликтом из-за несовместимости крови матери и плода по эритроцитарным антигенам, резус-фактору, групповым антигенам и, очень редко, по другим факторам крови.</w:t>
      </w:r>
    </w:p>
    <w:p w:rsidR="0032221A" w:rsidRDefault="0032221A" w:rsidP="0032221A">
      <w:pPr>
        <w:rPr>
          <w:rFonts w:ascii="Times New Roman" w:hAnsi="Times New Roman" w:cs="Times New Roman"/>
          <w:b/>
          <w:sz w:val="24"/>
          <w:szCs w:val="24"/>
        </w:rPr>
      </w:pPr>
      <w:r w:rsidRPr="0032221A">
        <w:rPr>
          <w:rFonts w:ascii="Times New Roman" w:hAnsi="Times New Roman" w:cs="Times New Roman"/>
          <w:b/>
          <w:sz w:val="24"/>
          <w:szCs w:val="24"/>
        </w:rPr>
        <w:t>Частота ГБН составляет 1 случай на 300 новорожденных.</w:t>
      </w:r>
    </w:p>
    <w:p w:rsidR="004D4077" w:rsidRDefault="0032221A" w:rsidP="003222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2. </w:t>
      </w:r>
      <w:r w:rsidRPr="003222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221A" w:rsidRPr="0032221A" w:rsidRDefault="0032221A" w:rsidP="0032221A">
      <w:pPr>
        <w:rPr>
          <w:rFonts w:ascii="Times New Roman" w:hAnsi="Times New Roman" w:cs="Times New Roman"/>
          <w:b/>
          <w:sz w:val="24"/>
          <w:szCs w:val="24"/>
        </w:rPr>
      </w:pPr>
      <w:r w:rsidRPr="0032221A">
        <w:rPr>
          <w:rFonts w:ascii="Times New Roman" w:hAnsi="Times New Roman" w:cs="Times New Roman"/>
          <w:b/>
          <w:sz w:val="24"/>
          <w:szCs w:val="24"/>
        </w:rPr>
        <w:t>КЛИНИЧЕСКАЯ КАРТИНА</w:t>
      </w:r>
    </w:p>
    <w:p w:rsidR="0032221A" w:rsidRPr="0032221A" w:rsidRDefault="0032221A" w:rsidP="0032221A">
      <w:pPr>
        <w:rPr>
          <w:rFonts w:ascii="Times New Roman" w:hAnsi="Times New Roman" w:cs="Times New Roman"/>
          <w:b/>
          <w:sz w:val="24"/>
          <w:szCs w:val="24"/>
        </w:rPr>
      </w:pPr>
      <w:r w:rsidRPr="0032221A">
        <w:rPr>
          <w:rFonts w:ascii="Times New Roman" w:hAnsi="Times New Roman" w:cs="Times New Roman"/>
          <w:b/>
          <w:sz w:val="24"/>
          <w:szCs w:val="24"/>
        </w:rPr>
        <w:t>Различают три основных клинических формы ГБН.</w:t>
      </w:r>
    </w:p>
    <w:p w:rsidR="0032221A" w:rsidRDefault="0032221A" w:rsidP="0032221A">
      <w:pPr>
        <w:rPr>
          <w:rFonts w:ascii="Times New Roman" w:hAnsi="Times New Roman" w:cs="Times New Roman"/>
          <w:b/>
          <w:sz w:val="24"/>
          <w:szCs w:val="24"/>
        </w:rPr>
      </w:pPr>
      <w:r w:rsidRPr="0032221A">
        <w:rPr>
          <w:rFonts w:ascii="Times New Roman" w:hAnsi="Times New Roman" w:cs="Times New Roman"/>
          <w:b/>
          <w:sz w:val="24"/>
          <w:szCs w:val="24"/>
        </w:rPr>
        <w:t>АНЕМИЧЕСКАЯ ФОРМА(ЛЕГКАЯ) Наиболее легкая форма, встречается редко. Обычно такой ребенок рождается в срок со средними ростовесовыми показателями, общее состояние нарушено мало. К 7-10му дню жизни выявляется бледность кожных покровов, незначительное увеличение печени, селезенки, снижение гемоглобина(140г/л; 9,31 ммоль/л).; эритроцитов реткулоцитов. Исход благоприятный.</w:t>
      </w:r>
    </w:p>
    <w:p w:rsidR="004D4077" w:rsidRDefault="0032221A" w:rsidP="003222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3.</w:t>
      </w:r>
    </w:p>
    <w:p w:rsidR="0032221A" w:rsidRPr="0032221A" w:rsidRDefault="0032221A" w:rsidP="003222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21A">
        <w:rPr>
          <w:rFonts w:ascii="Times New Roman" w:hAnsi="Times New Roman" w:cs="Times New Roman"/>
          <w:b/>
          <w:sz w:val="24"/>
          <w:szCs w:val="24"/>
        </w:rPr>
        <w:t>ЖЕЛТУШНАЯ ФОРМА(СРЕДНЕЙ ТЯЖЕСТИ) Более тяжелая форма, встречается часто. Характерный симптом-желтуха, проявляющаяся иногда до рождения, но чаще в первые часы-сутки жизни. Нередко наблюдается желтушное окрашивание первородной смазки и околоплодных вод. Печень, селезенка увеличены в размерах, плотные; гемоглобин снижается от 9,3 ммоль/л до 5,59); моча интенсивно темного цвета,нарастает уровень непрямого билирубина(с 307-341 мкмоль/л). Увеличение непрямого билирубина выше критического уровня приводит к поражению ЦНС и развитию «ядерной» желтухи.</w:t>
      </w:r>
    </w:p>
    <w:p w:rsidR="0032221A" w:rsidRPr="0032221A" w:rsidRDefault="0032221A" w:rsidP="0032221A">
      <w:pPr>
        <w:rPr>
          <w:rFonts w:ascii="Times New Roman" w:hAnsi="Times New Roman" w:cs="Times New Roman"/>
          <w:b/>
          <w:sz w:val="24"/>
          <w:szCs w:val="24"/>
        </w:rPr>
      </w:pPr>
      <w:r w:rsidRPr="0032221A">
        <w:rPr>
          <w:rFonts w:ascii="Times New Roman" w:hAnsi="Times New Roman" w:cs="Times New Roman"/>
          <w:b/>
          <w:sz w:val="24"/>
          <w:szCs w:val="24"/>
        </w:rPr>
        <w:t>Симптомы билирубиновой интоксикации проявляются в ухудшении состояния ребенка, снижении физиологических рефлексов, проявлении мышечной гипотонии, летаргии(болезненное состояние, характеризующееся медлительностью, вялостью, усталостью. От комы летаргия отличается тем, что организм летаргика самостоятельно поддерживает витальные функции органов в замедленном режиме, в то время как кома представляет собой нарушение важнейших функций организма, без медицинского вмешательства приводящих к летальному исходу.)</w:t>
      </w:r>
    </w:p>
    <w:p w:rsidR="0032221A" w:rsidRPr="0032221A" w:rsidRDefault="0032221A" w:rsidP="0032221A">
      <w:pPr>
        <w:rPr>
          <w:rFonts w:ascii="Times New Roman" w:hAnsi="Times New Roman" w:cs="Times New Roman"/>
          <w:b/>
          <w:sz w:val="24"/>
          <w:szCs w:val="24"/>
        </w:rPr>
      </w:pPr>
      <w:r w:rsidRPr="0032221A">
        <w:rPr>
          <w:rFonts w:ascii="Times New Roman" w:hAnsi="Times New Roman" w:cs="Times New Roman"/>
          <w:b/>
          <w:sz w:val="24"/>
          <w:szCs w:val="24"/>
        </w:rPr>
        <w:t>На фоне резкой мышечной гипотонии и арефлексии появляются тонические судороги, регидность затылочных мышц, маскообразное лицо с широко открытыми глазами. Фаза угнетения быстро переходит в спастическую фазу с клинической картиной поражения ядер головного мозга: пронзительный «мозговой» крик, разгибательный гипертонус, спазм взора, нистагм, симптом заходящего солнца(</w:t>
      </w:r>
    </w:p>
    <w:p w:rsidR="002D624A" w:rsidRDefault="004D40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Слайд 3. </w:t>
      </w:r>
      <w:r>
        <w:rPr>
          <w:noProof/>
          <w:lang w:eastAsia="ru-RU"/>
        </w:rPr>
        <w:drawing>
          <wp:inline distT="0" distB="0" distL="0" distR="0" wp14:anchorId="2EA866B0" wp14:editId="3D1CFD1B">
            <wp:extent cx="5940425" cy="3435985"/>
            <wp:effectExtent l="0" t="0" r="3175" b="0"/>
            <wp:docPr id="2" name="Рисунок 1" descr="Рис. 1. Симптом «заходящего солнца» у ребенка пяти дней с гемолитической болезнью новорожденных в форме тяжелой желтухи.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Рис. 1. Симптом «заходящего солнца» у ребенка пяти дней с гемолитической болезнью новорожденных в форме тяжелой желтухи.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077" w:rsidRDefault="004D4077" w:rsidP="004D40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4.</w:t>
      </w:r>
    </w:p>
    <w:p w:rsidR="004D4077" w:rsidRPr="004D4077" w:rsidRDefault="004D4077" w:rsidP="004D40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077">
        <w:rPr>
          <w:rFonts w:ascii="Times New Roman" w:hAnsi="Times New Roman" w:cs="Times New Roman"/>
          <w:b/>
          <w:sz w:val="24"/>
          <w:szCs w:val="24"/>
        </w:rPr>
        <w:t>Симптом «заходящего солнца» у ребенка пяти дней с гемолитической болезнью новорожденных в форме тяжелой желтухи.</w:t>
      </w:r>
    </w:p>
    <w:p w:rsidR="004D4077" w:rsidRPr="004D4077" w:rsidRDefault="004D4077" w:rsidP="004D4077">
      <w:pPr>
        <w:rPr>
          <w:rFonts w:ascii="Times New Roman" w:hAnsi="Times New Roman" w:cs="Times New Roman"/>
          <w:b/>
          <w:sz w:val="24"/>
          <w:szCs w:val="24"/>
        </w:rPr>
      </w:pPr>
      <w:r w:rsidRPr="004D4077">
        <w:rPr>
          <w:rFonts w:ascii="Times New Roman" w:hAnsi="Times New Roman" w:cs="Times New Roman"/>
          <w:b/>
          <w:sz w:val="24"/>
          <w:szCs w:val="24"/>
        </w:rPr>
        <w:t xml:space="preserve">Неблагоприятным является наличие симптомов дыхательных расстройств. </w:t>
      </w:r>
    </w:p>
    <w:p w:rsidR="004D4077" w:rsidRDefault="004D4077" w:rsidP="004D4077">
      <w:pPr>
        <w:rPr>
          <w:rFonts w:ascii="Times New Roman" w:hAnsi="Times New Roman" w:cs="Times New Roman"/>
          <w:b/>
          <w:sz w:val="24"/>
          <w:szCs w:val="24"/>
        </w:rPr>
      </w:pPr>
      <w:r w:rsidRPr="004D4077">
        <w:rPr>
          <w:rFonts w:ascii="Times New Roman" w:hAnsi="Times New Roman" w:cs="Times New Roman"/>
          <w:b/>
          <w:sz w:val="24"/>
          <w:szCs w:val="24"/>
        </w:rPr>
        <w:t>В дальнейшем у детей наблюдаются стойкие двигательные нарушения, спастические парезы, вестибулярные и глазодвигательные расстройства, поражения слуха, отставание в физическом и нервно-психическом развитии</w:t>
      </w:r>
    </w:p>
    <w:p w:rsidR="004D4077" w:rsidRDefault="004D4077" w:rsidP="004D40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5.</w:t>
      </w:r>
    </w:p>
    <w:p w:rsidR="004D4077" w:rsidRPr="004D4077" w:rsidRDefault="004D4077" w:rsidP="004D40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077">
        <w:rPr>
          <w:rFonts w:ascii="Times New Roman" w:hAnsi="Times New Roman" w:cs="Times New Roman"/>
          <w:b/>
          <w:sz w:val="24"/>
          <w:szCs w:val="24"/>
        </w:rPr>
        <w:t>ОТЕЧНАЯ ФОРМА( ТЯЖЕЛАЯ) это тяжелая форма заболевания. Первые симптомы развиваются обычно в период внутриутробного развития плода. Состояние ребенка крайне тяжелое, сразу после рождения развивается расстройство дыхания( из-за болезни гиалиновых мембран), сердечной деятельности, геморрагический синдром. Выражена восковая бледность кожных покровов( отсутствие желтухи при этой форме связано с выделением билирубина через плаценту плода и его разведение за счет гиповолемии). Отмечается наличие жидкости во всех полостях ( анасарка) и отек тканей (наружных половых органов, нижних конечностей, лица, живота); мышечный тонус резко снижен; резко увеличены печень и селезенка; гемоглобин низкий ( менее 5,59 ммоль/л).</w:t>
      </w:r>
    </w:p>
    <w:p w:rsidR="004D4077" w:rsidRDefault="004D4077" w:rsidP="004D4077">
      <w:pPr>
        <w:rPr>
          <w:rFonts w:ascii="Times New Roman" w:hAnsi="Times New Roman" w:cs="Times New Roman"/>
          <w:b/>
          <w:sz w:val="24"/>
          <w:szCs w:val="24"/>
        </w:rPr>
      </w:pPr>
      <w:r w:rsidRPr="004D4077">
        <w:rPr>
          <w:rFonts w:ascii="Times New Roman" w:hAnsi="Times New Roman" w:cs="Times New Roman"/>
          <w:b/>
          <w:sz w:val="24"/>
          <w:szCs w:val="24"/>
        </w:rPr>
        <w:t>Прогноз неблагоприятный. Часто плод погибает до рождения или ребенок рождается в крайне тяжелом состоянии и умирает через несколько часов</w:t>
      </w:r>
    </w:p>
    <w:p w:rsidR="004D4077" w:rsidRDefault="004D4077" w:rsidP="004D40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6.</w:t>
      </w:r>
    </w:p>
    <w:p w:rsidR="004D4077" w:rsidRPr="004D4077" w:rsidRDefault="004D4077" w:rsidP="004D40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077">
        <w:rPr>
          <w:rFonts w:ascii="Times New Roman" w:hAnsi="Times New Roman" w:cs="Times New Roman"/>
          <w:b/>
          <w:sz w:val="24"/>
          <w:szCs w:val="24"/>
        </w:rPr>
        <w:t>ЛЕЧЕНИЕ</w:t>
      </w:r>
    </w:p>
    <w:p w:rsidR="004D4077" w:rsidRPr="004D4077" w:rsidRDefault="004D4077" w:rsidP="004D40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4D4077">
        <w:rPr>
          <w:rFonts w:ascii="Times New Roman" w:hAnsi="Times New Roman" w:cs="Times New Roman"/>
          <w:b/>
          <w:sz w:val="24"/>
          <w:szCs w:val="24"/>
        </w:rPr>
        <w:t xml:space="preserve">сохранение беременности до срока достижения плодом жизнеспособности, снижение выраженности гемолиза, коррекция анемии и гипербилирубинемии, </w:t>
      </w:r>
      <w:r w:rsidRPr="004D4077">
        <w:rPr>
          <w:rFonts w:ascii="Times New Roman" w:hAnsi="Times New Roman" w:cs="Times New Roman"/>
          <w:b/>
          <w:sz w:val="24"/>
          <w:szCs w:val="24"/>
        </w:rPr>
        <w:lastRenderedPageBreak/>
        <w:t>лечение легочно-сердечной недостаточности, профидактика ядерной желтухи и тяжелой анемии.</w:t>
      </w:r>
    </w:p>
    <w:p w:rsidR="004D4077" w:rsidRPr="004D4077" w:rsidRDefault="004D4077" w:rsidP="004D4077">
      <w:pPr>
        <w:rPr>
          <w:rFonts w:ascii="Times New Roman" w:hAnsi="Times New Roman" w:cs="Times New Roman"/>
          <w:b/>
          <w:sz w:val="24"/>
          <w:szCs w:val="24"/>
        </w:rPr>
      </w:pPr>
      <w:r w:rsidRPr="004D4077">
        <w:rPr>
          <w:rFonts w:ascii="Times New Roman" w:hAnsi="Times New Roman" w:cs="Times New Roman"/>
          <w:b/>
          <w:sz w:val="24"/>
          <w:szCs w:val="24"/>
        </w:rPr>
        <w:t>ОСНОВНЫЕ ПРИНЦИПЫ ЛЕЧЕНИЯ: 1) консервативное лечение;</w:t>
      </w:r>
    </w:p>
    <w:p w:rsidR="004D4077" w:rsidRPr="004D4077" w:rsidRDefault="004D4077" w:rsidP="004D4077">
      <w:pPr>
        <w:rPr>
          <w:rFonts w:ascii="Times New Roman" w:hAnsi="Times New Roman" w:cs="Times New Roman"/>
          <w:b/>
          <w:sz w:val="24"/>
          <w:szCs w:val="24"/>
        </w:rPr>
      </w:pPr>
      <w:r w:rsidRPr="004D4077">
        <w:rPr>
          <w:rFonts w:ascii="Times New Roman" w:hAnsi="Times New Roman" w:cs="Times New Roman"/>
          <w:b/>
          <w:sz w:val="24"/>
          <w:szCs w:val="24"/>
        </w:rPr>
        <w:t>2) заменное переливание крови(ЗПК)</w:t>
      </w:r>
    </w:p>
    <w:p w:rsidR="004D4077" w:rsidRPr="004D4077" w:rsidRDefault="004D4077" w:rsidP="004D4077">
      <w:pPr>
        <w:rPr>
          <w:rFonts w:ascii="Times New Roman" w:hAnsi="Times New Roman" w:cs="Times New Roman"/>
          <w:b/>
          <w:sz w:val="24"/>
          <w:szCs w:val="24"/>
        </w:rPr>
      </w:pPr>
      <w:r w:rsidRPr="004D4077">
        <w:rPr>
          <w:rFonts w:ascii="Times New Roman" w:hAnsi="Times New Roman" w:cs="Times New Roman"/>
          <w:b/>
          <w:sz w:val="24"/>
          <w:szCs w:val="24"/>
        </w:rPr>
        <w:t>3) инфузионная терапия</w:t>
      </w:r>
    </w:p>
    <w:p w:rsidR="004D4077" w:rsidRPr="004D4077" w:rsidRDefault="004D4077" w:rsidP="004D4077">
      <w:pPr>
        <w:rPr>
          <w:rFonts w:ascii="Times New Roman" w:hAnsi="Times New Roman" w:cs="Times New Roman"/>
          <w:b/>
          <w:sz w:val="24"/>
          <w:szCs w:val="24"/>
        </w:rPr>
      </w:pPr>
      <w:r w:rsidRPr="004D4077">
        <w:rPr>
          <w:rFonts w:ascii="Times New Roman" w:hAnsi="Times New Roman" w:cs="Times New Roman"/>
          <w:b/>
          <w:sz w:val="24"/>
          <w:szCs w:val="24"/>
        </w:rPr>
        <w:t>4) специальные методы лечения.</w:t>
      </w:r>
    </w:p>
    <w:p w:rsidR="004D4077" w:rsidRPr="004D4077" w:rsidRDefault="004D4077" w:rsidP="004D4077">
      <w:pPr>
        <w:rPr>
          <w:rFonts w:ascii="Times New Roman" w:hAnsi="Times New Roman" w:cs="Times New Roman"/>
          <w:b/>
          <w:sz w:val="24"/>
          <w:szCs w:val="24"/>
        </w:rPr>
      </w:pPr>
      <w:r w:rsidRPr="004D4077">
        <w:rPr>
          <w:rFonts w:ascii="Times New Roman" w:hAnsi="Times New Roman" w:cs="Times New Roman"/>
          <w:b/>
          <w:sz w:val="24"/>
          <w:szCs w:val="24"/>
        </w:rPr>
        <w:t xml:space="preserve">Выбор лечения зависит от тяжести заболевания и степени поражения внутренних органов. </w:t>
      </w:r>
    </w:p>
    <w:p w:rsidR="004D4077" w:rsidRPr="004D4077" w:rsidRDefault="004D4077" w:rsidP="004D4077">
      <w:pPr>
        <w:rPr>
          <w:rFonts w:ascii="Times New Roman" w:hAnsi="Times New Roman" w:cs="Times New Roman"/>
          <w:b/>
          <w:sz w:val="24"/>
          <w:szCs w:val="24"/>
        </w:rPr>
      </w:pPr>
      <w:r w:rsidRPr="004D4077">
        <w:rPr>
          <w:rFonts w:ascii="Times New Roman" w:hAnsi="Times New Roman" w:cs="Times New Roman"/>
          <w:b/>
          <w:sz w:val="24"/>
          <w:szCs w:val="24"/>
        </w:rPr>
        <w:t>Лечение легких форм проводится консервативным методом лечения. Среди консервативных методов лечения самый доступный и безопасный- светолечение( фототерапия). Используют лампы синего, белого и дневного света. Под воздействием световых лучей происходит распад билирубина посредством фотоокисления. Курс фототерапии 24-48 часов. Фототерапия сочетается с дополнительным введением жидкости ( дополнительное выпаивание или инфузионная терапия при  невозможности выпаивания).</w:t>
      </w:r>
    </w:p>
    <w:p w:rsidR="004D4077" w:rsidRPr="004D4077" w:rsidRDefault="004D4077" w:rsidP="004D4077">
      <w:pPr>
        <w:rPr>
          <w:rFonts w:ascii="Times New Roman" w:hAnsi="Times New Roman" w:cs="Times New Roman"/>
          <w:b/>
          <w:sz w:val="24"/>
          <w:szCs w:val="24"/>
        </w:rPr>
      </w:pPr>
      <w:r w:rsidRPr="004D4077">
        <w:rPr>
          <w:rFonts w:ascii="Times New Roman" w:hAnsi="Times New Roman" w:cs="Times New Roman"/>
          <w:b/>
          <w:sz w:val="24"/>
          <w:szCs w:val="24"/>
        </w:rPr>
        <w:t>Возможно применение очистительной клизмы (физиологическим раствором или дистиллированной водой, объемом 30-50 мл), показана в родильном зале при рождении ребенка с желтухой, в последующие часы при раннем появлении желтухи и задержке отхождения мекония( эффективна в первые 12 часов жизни)</w:t>
      </w:r>
    </w:p>
    <w:p w:rsidR="004D4077" w:rsidRPr="004D4077" w:rsidRDefault="004D4077" w:rsidP="004D4077">
      <w:pPr>
        <w:rPr>
          <w:rFonts w:ascii="Times New Roman" w:hAnsi="Times New Roman" w:cs="Times New Roman"/>
          <w:b/>
          <w:sz w:val="24"/>
          <w:szCs w:val="24"/>
        </w:rPr>
      </w:pPr>
      <w:r w:rsidRPr="004D4077">
        <w:rPr>
          <w:rFonts w:ascii="Times New Roman" w:hAnsi="Times New Roman" w:cs="Times New Roman"/>
          <w:b/>
          <w:sz w:val="24"/>
          <w:szCs w:val="24"/>
        </w:rPr>
        <w:t>Кормление детей с ГБН в первые дни принято проводить донорским или пастеризованным материнским молоком.</w:t>
      </w:r>
    </w:p>
    <w:p w:rsidR="004D4077" w:rsidRPr="004D4077" w:rsidRDefault="004D4077" w:rsidP="004D4077">
      <w:pPr>
        <w:rPr>
          <w:rFonts w:ascii="Times New Roman" w:hAnsi="Times New Roman" w:cs="Times New Roman"/>
          <w:b/>
          <w:sz w:val="24"/>
          <w:szCs w:val="24"/>
        </w:rPr>
      </w:pPr>
      <w:r w:rsidRPr="004D4077">
        <w:rPr>
          <w:rFonts w:ascii="Times New Roman" w:hAnsi="Times New Roman" w:cs="Times New Roman"/>
          <w:b/>
          <w:sz w:val="24"/>
          <w:szCs w:val="24"/>
        </w:rPr>
        <w:t>При лечении ГБН средней степени тяжести( желтушной формы) используются</w:t>
      </w:r>
    </w:p>
    <w:p w:rsidR="004D4077" w:rsidRDefault="004D4077" w:rsidP="004D4077">
      <w:pPr>
        <w:rPr>
          <w:rFonts w:ascii="Times New Roman" w:hAnsi="Times New Roman" w:cs="Times New Roman"/>
          <w:b/>
          <w:sz w:val="24"/>
          <w:szCs w:val="24"/>
        </w:rPr>
      </w:pPr>
      <w:r w:rsidRPr="004D4077">
        <w:rPr>
          <w:rFonts w:ascii="Times New Roman" w:hAnsi="Times New Roman" w:cs="Times New Roman"/>
          <w:b/>
          <w:sz w:val="24"/>
          <w:szCs w:val="24"/>
        </w:rPr>
        <w:t>1 Фототерапия. Назначается витамин В2(рибофлавин)-для усиления эффекта 5 мг 2 раза в сутки.</w:t>
      </w:r>
    </w:p>
    <w:p w:rsidR="004D4077" w:rsidRDefault="004D4077" w:rsidP="004D40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7. </w:t>
      </w:r>
    </w:p>
    <w:p w:rsidR="004D4077" w:rsidRPr="004D4077" w:rsidRDefault="004D4077" w:rsidP="004D4077">
      <w:pPr>
        <w:rPr>
          <w:rFonts w:ascii="Times New Roman" w:hAnsi="Times New Roman" w:cs="Times New Roman"/>
          <w:b/>
          <w:sz w:val="24"/>
          <w:szCs w:val="24"/>
        </w:rPr>
      </w:pPr>
      <w:r w:rsidRPr="004D4077">
        <w:rPr>
          <w:rFonts w:ascii="Times New Roman" w:hAnsi="Times New Roman" w:cs="Times New Roman"/>
          <w:b/>
          <w:sz w:val="24"/>
          <w:szCs w:val="24"/>
        </w:rPr>
        <w:t xml:space="preserve">2. Поддерживающие мероприятия при гипербилирубинемии: промывание кишечника; прием 5% раствора глюкозы; фенобарбитал( является кроме того идуктором ферментов печени –сейчас не рекомендуется, так как поздний эффект, угнетение ЦНС-ускоряет обмен и выведение билирубина); энтеросорбенты: карболен, смекта, полифепан; желчегонные средства: фламин, аллохол; витамин Е, кальция пангамат- антиоксидантная терапия. </w:t>
      </w:r>
    </w:p>
    <w:p w:rsidR="004D4077" w:rsidRPr="004D4077" w:rsidRDefault="004D4077" w:rsidP="004D4077">
      <w:pPr>
        <w:rPr>
          <w:rFonts w:ascii="Times New Roman" w:hAnsi="Times New Roman" w:cs="Times New Roman"/>
          <w:b/>
          <w:sz w:val="24"/>
          <w:szCs w:val="24"/>
        </w:rPr>
      </w:pPr>
      <w:r w:rsidRPr="004D4077">
        <w:rPr>
          <w:rFonts w:ascii="Times New Roman" w:hAnsi="Times New Roman" w:cs="Times New Roman"/>
          <w:b/>
          <w:sz w:val="24"/>
          <w:szCs w:val="24"/>
        </w:rPr>
        <w:t xml:space="preserve">При отечной форме ГБН, при неэффективности фототерапии для лечения желтушной формы применяют ОЗПК(операция заменного переливания крови). У новорожденных цельная кровь не используется, используются компоненты крови:эритроцитарная масса или свежезамороженная плазма. Переливается одногруппная резус-отрицательная кровь. За время операции замещается 70% крови ребенка. </w:t>
      </w:r>
    </w:p>
    <w:p w:rsidR="004D4077" w:rsidRDefault="004D4077" w:rsidP="004D4077">
      <w:pPr>
        <w:rPr>
          <w:rFonts w:ascii="Times New Roman" w:hAnsi="Times New Roman" w:cs="Times New Roman"/>
          <w:b/>
          <w:sz w:val="24"/>
          <w:szCs w:val="24"/>
        </w:rPr>
      </w:pPr>
      <w:r w:rsidRPr="004D4077">
        <w:rPr>
          <w:rFonts w:ascii="Times New Roman" w:hAnsi="Times New Roman" w:cs="Times New Roman"/>
          <w:b/>
          <w:sz w:val="24"/>
          <w:szCs w:val="24"/>
        </w:rPr>
        <w:t xml:space="preserve">ПРОФИЛАКТИКА ГБН: 1) каждая девочка должна рассматриваться как будущая мать, поэтому чтобы избежать предшествующей сенсибилизации, играющей большую роль в развитии ГБН, рекомендуется проводить гемотрансфузии только по жизненным показаниям; 2) необходимо постоянно проводить разъяснительную </w:t>
      </w:r>
      <w:r w:rsidRPr="004D4077">
        <w:rPr>
          <w:rFonts w:ascii="Times New Roman" w:hAnsi="Times New Roman" w:cs="Times New Roman"/>
          <w:b/>
          <w:sz w:val="24"/>
          <w:szCs w:val="24"/>
        </w:rPr>
        <w:lastRenderedPageBreak/>
        <w:t>работу с женщинами о вреде аборта( по возможности, избегать абортов при первой беременности); 3) родильницам, имеющим резус-отрицательную принадлежность крови, в первый день после родов или аборта следует вводить анти-D- иммуноглобулин; 4) беременным женщинам с высоким титром резус-антител в крови на 16-32 неделе беременности необходимо 2-3 кратно провести плазмафарез( забор с  помощью специального аппарата определенного количества крови и удаление из нее жидкой части –плазмы, в которой и содержатся токсические вещества). 5) родоразрешение беременных женщин с высоким титром резус антител необходимо проводить на 38-39 неделе беременности (путем кесарева сечения).</w:t>
      </w:r>
    </w:p>
    <w:p w:rsidR="00286E69" w:rsidRDefault="00286E69" w:rsidP="004D40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8. </w:t>
      </w:r>
    </w:p>
    <w:p w:rsidR="00286E69" w:rsidRPr="00286E69" w:rsidRDefault="00286E69" w:rsidP="00286E69">
      <w:pPr>
        <w:rPr>
          <w:rFonts w:ascii="Times New Roman" w:hAnsi="Times New Roman" w:cs="Times New Roman"/>
          <w:b/>
          <w:sz w:val="24"/>
          <w:szCs w:val="24"/>
        </w:rPr>
      </w:pPr>
      <w:r w:rsidRPr="00286E69">
        <w:rPr>
          <w:rFonts w:ascii="Times New Roman" w:hAnsi="Times New Roman" w:cs="Times New Roman"/>
          <w:b/>
          <w:sz w:val="24"/>
          <w:szCs w:val="24"/>
        </w:rPr>
        <w:t>Сестринские вмешательства:</w:t>
      </w:r>
    </w:p>
    <w:p w:rsidR="00286E69" w:rsidRPr="00286E69" w:rsidRDefault="00286E69" w:rsidP="00286E69">
      <w:pPr>
        <w:rPr>
          <w:rFonts w:ascii="Times New Roman" w:hAnsi="Times New Roman" w:cs="Times New Roman"/>
          <w:b/>
          <w:sz w:val="24"/>
          <w:szCs w:val="24"/>
        </w:rPr>
      </w:pPr>
      <w:r w:rsidRPr="00286E69">
        <w:rPr>
          <w:rFonts w:ascii="Times New Roman" w:hAnsi="Times New Roman" w:cs="Times New Roman"/>
          <w:b/>
          <w:sz w:val="24"/>
          <w:szCs w:val="24"/>
        </w:rPr>
        <w:t>1.Помочь родителям восполнить дефицит знаний о причинах развития заболевания, особенностях течения и лечения, возможном прогнозе.</w:t>
      </w:r>
    </w:p>
    <w:p w:rsidR="00286E69" w:rsidRPr="00286E69" w:rsidRDefault="00286E69" w:rsidP="00286E69">
      <w:pPr>
        <w:rPr>
          <w:rFonts w:ascii="Times New Roman" w:hAnsi="Times New Roman" w:cs="Times New Roman"/>
          <w:b/>
          <w:sz w:val="24"/>
          <w:szCs w:val="24"/>
        </w:rPr>
      </w:pPr>
      <w:r w:rsidRPr="00286E69">
        <w:rPr>
          <w:rFonts w:ascii="Times New Roman" w:hAnsi="Times New Roman" w:cs="Times New Roman"/>
          <w:b/>
          <w:sz w:val="24"/>
          <w:szCs w:val="24"/>
        </w:rPr>
        <w:t>2 Поддержать родителей на всех стадиях развития заболевания.</w:t>
      </w:r>
    </w:p>
    <w:p w:rsidR="00286E69" w:rsidRPr="00286E69" w:rsidRDefault="00286E69" w:rsidP="00286E69">
      <w:pPr>
        <w:rPr>
          <w:rFonts w:ascii="Times New Roman" w:hAnsi="Times New Roman" w:cs="Times New Roman"/>
          <w:b/>
          <w:sz w:val="24"/>
          <w:szCs w:val="24"/>
        </w:rPr>
      </w:pPr>
      <w:r w:rsidRPr="00286E69">
        <w:rPr>
          <w:rFonts w:ascii="Times New Roman" w:hAnsi="Times New Roman" w:cs="Times New Roman"/>
          <w:b/>
          <w:sz w:val="24"/>
          <w:szCs w:val="24"/>
        </w:rPr>
        <w:t>3 Обеспечить ребенку комфортные условия в палате (по возможности, в стерильном боксе), создать возвышенное положение в кроватке, бережно выполнять все манипуляции, как можно меньше тревожить его, обращаться с большой осторожностью.</w:t>
      </w:r>
    </w:p>
    <w:p w:rsidR="00286E69" w:rsidRPr="00286E69" w:rsidRDefault="00286E69" w:rsidP="00286E69">
      <w:pPr>
        <w:rPr>
          <w:rFonts w:ascii="Times New Roman" w:hAnsi="Times New Roman" w:cs="Times New Roman"/>
          <w:b/>
          <w:sz w:val="24"/>
          <w:szCs w:val="24"/>
        </w:rPr>
      </w:pPr>
      <w:r w:rsidRPr="00286E69">
        <w:rPr>
          <w:rFonts w:ascii="Times New Roman" w:hAnsi="Times New Roman" w:cs="Times New Roman"/>
          <w:b/>
          <w:sz w:val="24"/>
          <w:szCs w:val="24"/>
        </w:rPr>
        <w:t xml:space="preserve"> 4 Поддерживать оптимальный температурный режим в палате, соблюдать асептику и антисептику при уходе (профилактика внутрибольничной инфекции).</w:t>
      </w:r>
    </w:p>
    <w:p w:rsidR="00286E69" w:rsidRPr="00286E69" w:rsidRDefault="00286E69" w:rsidP="00286E69">
      <w:pPr>
        <w:rPr>
          <w:rFonts w:ascii="Times New Roman" w:hAnsi="Times New Roman" w:cs="Times New Roman"/>
          <w:b/>
          <w:sz w:val="24"/>
          <w:szCs w:val="24"/>
        </w:rPr>
      </w:pPr>
      <w:r w:rsidRPr="00286E69">
        <w:rPr>
          <w:rFonts w:ascii="Times New Roman" w:hAnsi="Times New Roman" w:cs="Times New Roman"/>
          <w:b/>
          <w:sz w:val="24"/>
          <w:szCs w:val="24"/>
        </w:rPr>
        <w:t xml:space="preserve">  5 Взаимодействовать в бригаде, помогать врачу при проведении процедуры заменного переливания крови.</w:t>
      </w:r>
    </w:p>
    <w:p w:rsidR="00286E69" w:rsidRPr="00286E69" w:rsidRDefault="00286E69" w:rsidP="00286E69">
      <w:pPr>
        <w:rPr>
          <w:rFonts w:ascii="Times New Roman" w:hAnsi="Times New Roman" w:cs="Times New Roman"/>
          <w:b/>
          <w:sz w:val="24"/>
          <w:szCs w:val="24"/>
        </w:rPr>
      </w:pPr>
      <w:r w:rsidRPr="00286E69">
        <w:rPr>
          <w:rFonts w:ascii="Times New Roman" w:hAnsi="Times New Roman" w:cs="Times New Roman"/>
          <w:b/>
          <w:sz w:val="24"/>
          <w:szCs w:val="24"/>
        </w:rPr>
        <w:t xml:space="preserve">  6 Осуществлять мониторинг ребенка и медицинское документирование сестринского процесса: контроль состояния, характер дыхания, ЧДД, ЧСС, АД, изменение окраски кожных покровов, наличие высыпаний, судорог, срыгивания, рвоты, изменение цвета мочи, характер стула.</w:t>
      </w:r>
    </w:p>
    <w:p w:rsidR="00286E69" w:rsidRPr="00286E69" w:rsidRDefault="00286E69" w:rsidP="00286E69">
      <w:pPr>
        <w:rPr>
          <w:rFonts w:ascii="Times New Roman" w:hAnsi="Times New Roman" w:cs="Times New Roman"/>
          <w:b/>
          <w:sz w:val="24"/>
          <w:szCs w:val="24"/>
        </w:rPr>
      </w:pPr>
      <w:r w:rsidRPr="00286E69">
        <w:rPr>
          <w:rFonts w:ascii="Times New Roman" w:hAnsi="Times New Roman" w:cs="Times New Roman"/>
          <w:b/>
          <w:sz w:val="24"/>
          <w:szCs w:val="24"/>
        </w:rPr>
        <w:t xml:space="preserve">    7 Регулярно проводить забор материала для лабораторных скрининг программ с целью контроля показателей (уровня гемоглобина, непрямого билирубина).</w:t>
      </w:r>
    </w:p>
    <w:p w:rsidR="00286E69" w:rsidRPr="00286E69" w:rsidRDefault="00286E69" w:rsidP="00286E69">
      <w:pPr>
        <w:rPr>
          <w:rFonts w:ascii="Times New Roman" w:hAnsi="Times New Roman" w:cs="Times New Roman"/>
          <w:b/>
          <w:sz w:val="24"/>
          <w:szCs w:val="24"/>
        </w:rPr>
      </w:pPr>
      <w:r w:rsidRPr="00286E69">
        <w:rPr>
          <w:rFonts w:ascii="Times New Roman" w:hAnsi="Times New Roman" w:cs="Times New Roman"/>
          <w:b/>
          <w:sz w:val="24"/>
          <w:szCs w:val="24"/>
        </w:rPr>
        <w:t xml:space="preserve">     8 Учитывать объем и состав получаемой жидкости (питание, инфузионная терапия).</w:t>
      </w:r>
    </w:p>
    <w:p w:rsidR="00286E69" w:rsidRPr="00286E69" w:rsidRDefault="00286E69" w:rsidP="00286E69">
      <w:pPr>
        <w:rPr>
          <w:rFonts w:ascii="Times New Roman" w:hAnsi="Times New Roman" w:cs="Times New Roman"/>
          <w:b/>
          <w:sz w:val="24"/>
          <w:szCs w:val="24"/>
        </w:rPr>
      </w:pPr>
      <w:r w:rsidRPr="00286E69">
        <w:rPr>
          <w:rFonts w:ascii="Times New Roman" w:hAnsi="Times New Roman" w:cs="Times New Roman"/>
          <w:b/>
          <w:sz w:val="24"/>
          <w:szCs w:val="24"/>
        </w:rPr>
        <w:t xml:space="preserve">       9 Проводить по назначению врача фототерапию. Своевременно выявлять осложнения фототерапии (повышение То тела, диарея, аллергическая сыпь, синдром «бронзового» ребенка) и сообщать врачу.</w:t>
      </w:r>
    </w:p>
    <w:p w:rsidR="00286E69" w:rsidRPr="00286E69" w:rsidRDefault="00286E69" w:rsidP="00286E69">
      <w:pPr>
        <w:rPr>
          <w:rFonts w:ascii="Times New Roman" w:hAnsi="Times New Roman" w:cs="Times New Roman"/>
          <w:b/>
          <w:sz w:val="24"/>
          <w:szCs w:val="24"/>
        </w:rPr>
      </w:pPr>
      <w:r w:rsidRPr="00286E69">
        <w:rPr>
          <w:rFonts w:ascii="Times New Roman" w:hAnsi="Times New Roman" w:cs="Times New Roman"/>
          <w:b/>
          <w:sz w:val="24"/>
          <w:szCs w:val="24"/>
        </w:rPr>
        <w:t xml:space="preserve">        10 Обеспечить ребенка полноценным питанием в соответствии с его состоянием, желтухой, уровнем билирубина в крови. Ритм кормлений и паузы между ними должны чередоваться со временем проведения фототерапии.</w:t>
      </w:r>
    </w:p>
    <w:p w:rsidR="00286E69" w:rsidRPr="00286E69" w:rsidRDefault="00286E69" w:rsidP="00286E69">
      <w:pPr>
        <w:rPr>
          <w:rFonts w:ascii="Times New Roman" w:hAnsi="Times New Roman" w:cs="Times New Roman"/>
          <w:b/>
          <w:sz w:val="24"/>
          <w:szCs w:val="24"/>
        </w:rPr>
      </w:pPr>
      <w:r w:rsidRPr="00286E69">
        <w:rPr>
          <w:rFonts w:ascii="Times New Roman" w:hAnsi="Times New Roman" w:cs="Times New Roman"/>
          <w:b/>
          <w:sz w:val="24"/>
          <w:szCs w:val="24"/>
        </w:rPr>
        <w:t xml:space="preserve">         11 Обучить родителей особенностям ухода за ребенком в домашних условиях. Уделить внимание рациональному и сбалансированному питанию кормящей матери, убедить ее, как можно дольше сохранить грудное вскармливание. Проконсультировать по вопросам рационального вскармливания ребенка и подбору продуктов, богатых железом, белком, витаминами, микроэлементами (в первом полугодии – тертое яблоко, овощное пюре, яичный желток, овсяная и гречневая </w:t>
      </w:r>
      <w:r w:rsidRPr="00286E69">
        <w:rPr>
          <w:rFonts w:ascii="Times New Roman" w:hAnsi="Times New Roman" w:cs="Times New Roman"/>
          <w:b/>
          <w:sz w:val="24"/>
          <w:szCs w:val="24"/>
        </w:rPr>
        <w:lastRenderedPageBreak/>
        <w:t>каши, во втором полугодии – мясное суфле, пюре из печени, свекла, кабачки, зеленый горошек, капуста, гранатовый и лимонный соки). Ограничить в рационе кормящей матери и ребенка облигатные аллергены для профилактики пищевой аллергии, диатезов и анемии.</w:t>
      </w:r>
    </w:p>
    <w:p w:rsidR="00286E69" w:rsidRPr="00286E69" w:rsidRDefault="00286E69" w:rsidP="00286E69">
      <w:pPr>
        <w:rPr>
          <w:rFonts w:ascii="Times New Roman" w:hAnsi="Times New Roman" w:cs="Times New Roman"/>
          <w:b/>
          <w:sz w:val="24"/>
          <w:szCs w:val="24"/>
        </w:rPr>
      </w:pPr>
      <w:r w:rsidRPr="00286E69">
        <w:rPr>
          <w:rFonts w:ascii="Times New Roman" w:hAnsi="Times New Roman" w:cs="Times New Roman"/>
          <w:b/>
          <w:sz w:val="24"/>
          <w:szCs w:val="24"/>
        </w:rPr>
        <w:t xml:space="preserve">        12 Научить родителей удовлетворять физические, эмоциональные, психологические потребности ребенка. Помочь им правильно оценивать возможности ребенка, контролировать уровень интеллектуального развития, подбирать игрушки по возрасту, поощрять игровую деятельность.</w:t>
      </w:r>
    </w:p>
    <w:p w:rsidR="00286E69" w:rsidRPr="00286E69" w:rsidRDefault="00286E69" w:rsidP="00286E69">
      <w:pPr>
        <w:rPr>
          <w:rFonts w:ascii="Times New Roman" w:hAnsi="Times New Roman" w:cs="Times New Roman"/>
          <w:b/>
          <w:sz w:val="24"/>
          <w:szCs w:val="24"/>
        </w:rPr>
      </w:pPr>
      <w:r w:rsidRPr="00286E69">
        <w:rPr>
          <w:rFonts w:ascii="Times New Roman" w:hAnsi="Times New Roman" w:cs="Times New Roman"/>
          <w:b/>
          <w:sz w:val="24"/>
          <w:szCs w:val="24"/>
        </w:rPr>
        <w:t xml:space="preserve">         13 Рекомендовать регулярно проводить курсы массажа, лечебной физкультуры, закаливающие процедуры, ежедневно проводить гигиенические или лечебные ванны (чередовать).</w:t>
      </w:r>
    </w:p>
    <w:p w:rsidR="00286E69" w:rsidRDefault="00286E69" w:rsidP="00286E69">
      <w:pPr>
        <w:rPr>
          <w:rFonts w:ascii="Times New Roman" w:hAnsi="Times New Roman" w:cs="Times New Roman"/>
          <w:b/>
          <w:sz w:val="24"/>
          <w:szCs w:val="24"/>
        </w:rPr>
      </w:pPr>
      <w:r w:rsidRPr="00286E69">
        <w:rPr>
          <w:rFonts w:ascii="Times New Roman" w:hAnsi="Times New Roman" w:cs="Times New Roman"/>
          <w:b/>
          <w:sz w:val="24"/>
          <w:szCs w:val="24"/>
        </w:rPr>
        <w:t xml:space="preserve">           14 Рекомендовать родителям регулярное динамическое наблюдение за ребенком врачом-педиатром, невропатологом, психоневрологом и другими специалистами по показаниям, т.к. реабилитация после перенесенной ГБН должна быть длительной.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86E69" w:rsidRPr="002D624A" w:rsidRDefault="00286E69" w:rsidP="00286E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Составил Е.А. Швецов</w:t>
      </w:r>
      <w:bookmarkStart w:id="0" w:name="_GoBack"/>
      <w:bookmarkEnd w:id="0"/>
    </w:p>
    <w:sectPr w:rsidR="00286E69" w:rsidRPr="002D6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31"/>
    <w:rsid w:val="00286E69"/>
    <w:rsid w:val="002D624A"/>
    <w:rsid w:val="0032221A"/>
    <w:rsid w:val="004D4077"/>
    <w:rsid w:val="00546831"/>
    <w:rsid w:val="006C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424F"/>
  <w15:chartTrackingRefBased/>
  <w15:docId w15:val="{DD6744FA-1917-424C-8EB3-6F4B1C2E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&#1073;&#1084;&#1101;.&#1086;&#1088;&#1075;/index.php/%D0%A4%D0%B0%D0%B9%D0%BB:Hemoliticheskaya_bolezn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2021-02-15T16:28:00Z</dcterms:created>
  <dcterms:modified xsi:type="dcterms:W3CDTF">2021-02-15T17:01:00Z</dcterms:modified>
</cp:coreProperties>
</file>