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B" w:rsidRPr="00027FF6" w:rsidRDefault="00AC1ECA" w:rsidP="0002162F">
      <w:pPr>
        <w:ind w:left="1701" w:rightChars="150" w:right="360"/>
        <w:jc w:val="both"/>
      </w:pPr>
      <w:r w:rsidRPr="00027FF6">
        <w:t xml:space="preserve">Формирование речи у детей </w:t>
      </w:r>
      <w:r w:rsidR="0002162F" w:rsidRPr="00027FF6">
        <w:t xml:space="preserve">дошкольного возраста </w:t>
      </w:r>
      <w:r w:rsidRPr="00027FF6">
        <w:t>с нарушениями</w:t>
      </w:r>
      <w:r w:rsidR="0002162F" w:rsidRPr="00027FF6">
        <w:t xml:space="preserve"> </w:t>
      </w:r>
      <w:proofErr w:type="spellStart"/>
      <w:r w:rsidRPr="00027FF6">
        <w:t>аутистического</w:t>
      </w:r>
      <w:proofErr w:type="spellEnd"/>
      <w:r w:rsidRPr="00027FF6">
        <w:t xml:space="preserve"> спектра</w:t>
      </w:r>
    </w:p>
    <w:p w:rsidR="00AC1ECA" w:rsidRPr="00027FF6" w:rsidRDefault="0002162F" w:rsidP="00FF0AA7">
      <w:pPr>
        <w:tabs>
          <w:tab w:val="left" w:pos="9214"/>
        </w:tabs>
        <w:ind w:left="1701" w:rightChars="58" w:right="139" w:firstLine="2127"/>
      </w:pPr>
      <w:r w:rsidRPr="00027FF6">
        <w:t xml:space="preserve">       </w:t>
      </w:r>
      <w:r w:rsidR="00FF0AA7">
        <w:t xml:space="preserve">     </w:t>
      </w:r>
      <w:r w:rsidR="00AC1ECA" w:rsidRPr="00027FF6">
        <w:t>Казакевич Анастасия Валерьевна</w:t>
      </w:r>
    </w:p>
    <w:p w:rsidR="00AC1ECA" w:rsidRPr="00027FF6" w:rsidRDefault="00AC1ECA" w:rsidP="00FF0AA7">
      <w:pPr>
        <w:tabs>
          <w:tab w:val="left" w:pos="9214"/>
        </w:tabs>
        <w:ind w:left="1701" w:rightChars="58" w:right="139" w:firstLine="2127"/>
        <w:jc w:val="center"/>
      </w:pPr>
      <w:r w:rsidRPr="00027FF6">
        <w:t xml:space="preserve">      </w:t>
      </w:r>
      <w:r w:rsidR="00FF0AA7">
        <w:t xml:space="preserve"> </w:t>
      </w:r>
      <w:r w:rsidR="00027FF6">
        <w:t xml:space="preserve">  </w:t>
      </w:r>
      <w:r w:rsidRPr="00027FF6">
        <w:t xml:space="preserve">Государственное учреждение образования </w:t>
      </w:r>
    </w:p>
    <w:p w:rsidR="00AC1ECA" w:rsidRPr="00027FF6" w:rsidRDefault="00FF0AA7" w:rsidP="00FF0AA7">
      <w:pPr>
        <w:tabs>
          <w:tab w:val="left" w:pos="9214"/>
        </w:tabs>
        <w:ind w:left="1701" w:rightChars="58" w:right="139" w:firstLine="2127"/>
      </w:pPr>
      <w:r>
        <w:t xml:space="preserve">            </w:t>
      </w:r>
      <w:r w:rsidR="00AC1ECA" w:rsidRPr="00027FF6">
        <w:t>«Детский сад №16 г</w:t>
      </w:r>
      <w:proofErr w:type="gramStart"/>
      <w:r w:rsidR="00AC1ECA" w:rsidRPr="00027FF6">
        <w:t>.О</w:t>
      </w:r>
      <w:proofErr w:type="gramEnd"/>
      <w:r w:rsidR="00AC1ECA" w:rsidRPr="00027FF6">
        <w:t>рши»</w:t>
      </w:r>
    </w:p>
    <w:p w:rsidR="00AC1ECA" w:rsidRPr="00027FF6" w:rsidRDefault="0002162F" w:rsidP="00FF0AA7">
      <w:pPr>
        <w:tabs>
          <w:tab w:val="left" w:pos="9214"/>
        </w:tabs>
        <w:ind w:left="1701" w:rightChars="58" w:right="139" w:firstLine="2127"/>
      </w:pPr>
      <w:r w:rsidRPr="00027FF6">
        <w:t xml:space="preserve">           </w:t>
      </w:r>
      <w:r w:rsidR="00FF0AA7">
        <w:t xml:space="preserve"> </w:t>
      </w:r>
      <w:r w:rsidR="00AC1ECA" w:rsidRPr="00027FF6">
        <w:t>Витебская область, Беларусь</w:t>
      </w:r>
    </w:p>
    <w:p w:rsidR="00AC1ECA" w:rsidRPr="00027FF6" w:rsidRDefault="00FF0AA7" w:rsidP="00FF0AA7">
      <w:pPr>
        <w:tabs>
          <w:tab w:val="left" w:pos="9214"/>
        </w:tabs>
        <w:ind w:left="1701" w:rightChars="58" w:right="139" w:firstLine="2127"/>
      </w:pPr>
      <w:r>
        <w:t xml:space="preserve">            </w:t>
      </w:r>
      <w:r w:rsidR="00AC1ECA" w:rsidRPr="00027FF6">
        <w:t>Учитель-дефектолог</w:t>
      </w:r>
    </w:p>
    <w:p w:rsidR="00AC1ECA" w:rsidRPr="00027FF6" w:rsidRDefault="00AC1ECA" w:rsidP="0002162F">
      <w:pPr>
        <w:ind w:rightChars="150" w:right="360"/>
      </w:pPr>
    </w:p>
    <w:p w:rsidR="00AC1ECA" w:rsidRDefault="00AC1ECA" w:rsidP="00027FF6">
      <w:pPr>
        <w:tabs>
          <w:tab w:val="left" w:pos="9214"/>
        </w:tabs>
        <w:ind w:left="1701" w:rightChars="58" w:right="139" w:firstLine="709"/>
        <w:contextualSpacing/>
        <w:jc w:val="both"/>
      </w:pPr>
      <w:r w:rsidRPr="00027FF6">
        <w:t>Формирование речи у детей с аутизмом требует особого подхода. Работа с ними предполагает тщательное изучение каждого ребёнка и подбор адекватных методов педагогического  воздействия,</w:t>
      </w:r>
      <w:r w:rsidR="0002162F" w:rsidRPr="00027FF6">
        <w:t xml:space="preserve"> </w:t>
      </w:r>
      <w:r w:rsidRPr="00027FF6">
        <w:t xml:space="preserve">способствующих </w:t>
      </w:r>
      <w:r w:rsidR="0002162F" w:rsidRPr="00027FF6">
        <w:t xml:space="preserve"> формированию речи. Занятия с детьми данной категории заметно отличаются от занятий с нормально развивающимися дошкольниками не только объёмом, но и содержанием материала, а также использованием специальных приёмов.</w:t>
      </w:r>
    </w:p>
    <w:p w:rsidR="00027FF6" w:rsidRPr="00027FF6" w:rsidRDefault="00027FF6" w:rsidP="00027FF6">
      <w:pPr>
        <w:pStyle w:val="c15"/>
        <w:shd w:val="clear" w:color="auto" w:fill="FFFFFF"/>
        <w:spacing w:before="0" w:beforeAutospacing="0" w:after="0" w:afterAutospacing="0"/>
        <w:ind w:left="1701" w:right="164" w:firstLine="423"/>
        <w:jc w:val="both"/>
        <w:rPr>
          <w:color w:val="000000"/>
        </w:rPr>
      </w:pPr>
      <w:r w:rsidRPr="00027FF6">
        <w:rPr>
          <w:rStyle w:val="c1"/>
          <w:color w:val="000000"/>
        </w:rPr>
        <w:t xml:space="preserve">Расстройство </w:t>
      </w:r>
      <w:proofErr w:type="spellStart"/>
      <w:r w:rsidRPr="00027FF6">
        <w:rPr>
          <w:rStyle w:val="c1"/>
          <w:color w:val="000000"/>
        </w:rPr>
        <w:t>аутистического</w:t>
      </w:r>
      <w:proofErr w:type="spellEnd"/>
      <w:r w:rsidRPr="00027FF6">
        <w:rPr>
          <w:rStyle w:val="c1"/>
          <w:color w:val="000000"/>
        </w:rPr>
        <w:t xml:space="preserve"> спектра (РАС) – это спектр психологических характеристик, описывающий широкий круг аномального поведения,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027FF6" w:rsidRPr="00027FF6" w:rsidRDefault="00027FF6" w:rsidP="00027FF6">
      <w:pPr>
        <w:pStyle w:val="c27"/>
        <w:shd w:val="clear" w:color="auto" w:fill="FFFFFF"/>
        <w:spacing w:before="0" w:beforeAutospacing="0" w:after="0" w:afterAutospacing="0"/>
        <w:ind w:left="1701" w:right="162" w:firstLine="423"/>
        <w:jc w:val="both"/>
        <w:rPr>
          <w:color w:val="000000"/>
        </w:rPr>
      </w:pPr>
      <w:r w:rsidRPr="00027FF6">
        <w:rPr>
          <w:rStyle w:val="c1"/>
          <w:color w:val="000000"/>
        </w:rPr>
        <w:t xml:space="preserve">Расстройства </w:t>
      </w:r>
      <w:proofErr w:type="spellStart"/>
      <w:r w:rsidRPr="00027FF6">
        <w:rPr>
          <w:rStyle w:val="c1"/>
          <w:color w:val="000000"/>
        </w:rPr>
        <w:t>аутистического</w:t>
      </w:r>
      <w:proofErr w:type="spellEnd"/>
      <w:r w:rsidRPr="00027FF6">
        <w:rPr>
          <w:rStyle w:val="c1"/>
          <w:color w:val="000000"/>
        </w:rPr>
        <w:t xml:space="preserve"> спектра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 Общими для всех расстройств </w:t>
      </w:r>
      <w:proofErr w:type="spellStart"/>
      <w:r w:rsidRPr="00027FF6">
        <w:rPr>
          <w:rStyle w:val="c1"/>
          <w:color w:val="000000"/>
        </w:rPr>
        <w:t>аутистического</w:t>
      </w:r>
      <w:proofErr w:type="spellEnd"/>
      <w:r w:rsidRPr="00027FF6">
        <w:rPr>
          <w:rStyle w:val="c1"/>
          <w:color w:val="000000"/>
        </w:rPr>
        <w:t xml:space="preserve"> спектра являются три признака – «</w:t>
      </w:r>
      <w:proofErr w:type="spellStart"/>
      <w:r w:rsidRPr="00027FF6">
        <w:rPr>
          <w:rStyle w:val="c1"/>
          <w:color w:val="000000"/>
        </w:rPr>
        <w:t>аутистическая</w:t>
      </w:r>
      <w:proofErr w:type="spellEnd"/>
      <w:r w:rsidRPr="00027FF6">
        <w:rPr>
          <w:rStyle w:val="c1"/>
          <w:color w:val="000000"/>
        </w:rPr>
        <w:t xml:space="preserve"> триада» симптомов: трудности в общении и социализации, неспособность установления эмоциональных связей, нарушение речевого развития.</w:t>
      </w:r>
    </w:p>
    <w:p w:rsidR="00027FF6" w:rsidRDefault="00027FF6" w:rsidP="00027FF6">
      <w:pPr>
        <w:pStyle w:val="c23"/>
        <w:shd w:val="clear" w:color="auto" w:fill="FFFFFF"/>
        <w:spacing w:before="0" w:beforeAutospacing="0" w:after="0" w:afterAutospacing="0"/>
        <w:ind w:left="1701" w:right="162" w:firstLine="423"/>
        <w:jc w:val="both"/>
        <w:rPr>
          <w:rStyle w:val="c1"/>
          <w:color w:val="000000"/>
        </w:rPr>
      </w:pPr>
      <w:r w:rsidRPr="00027FF6">
        <w:rPr>
          <w:rStyle w:val="c1"/>
          <w:color w:val="000000"/>
        </w:rPr>
        <w:t xml:space="preserve">Одним из основных признаков расстройства </w:t>
      </w:r>
      <w:proofErr w:type="spellStart"/>
      <w:r w:rsidRPr="00027FF6">
        <w:rPr>
          <w:rStyle w:val="c1"/>
          <w:color w:val="000000"/>
        </w:rPr>
        <w:t>аутистического</w:t>
      </w:r>
      <w:proofErr w:type="spellEnd"/>
      <w:r w:rsidRPr="00027FF6">
        <w:rPr>
          <w:rStyle w:val="c1"/>
          <w:color w:val="000000"/>
        </w:rPr>
        <w:t xml:space="preserve"> спектра являются речевые нарушения. </w:t>
      </w:r>
      <w:proofErr w:type="gramStart"/>
      <w:r w:rsidRPr="00027FF6">
        <w:rPr>
          <w:rStyle w:val="c1"/>
          <w:color w:val="000000"/>
        </w:rPr>
        <w:t xml:space="preserve">Проявления речевых нарушений чрезвычайно многообразны по характеру и динамике и проявляются по-разному: от полного </w:t>
      </w:r>
      <w:proofErr w:type="spellStart"/>
      <w:r w:rsidRPr="00027FF6">
        <w:rPr>
          <w:rStyle w:val="c1"/>
          <w:color w:val="000000"/>
        </w:rPr>
        <w:t>мутизма</w:t>
      </w:r>
      <w:proofErr w:type="spellEnd"/>
      <w:r w:rsidRPr="00027FF6">
        <w:rPr>
          <w:rStyle w:val="c1"/>
          <w:color w:val="000000"/>
        </w:rPr>
        <w:t xml:space="preserve"> до нарушений коммуникативной функции формально сохранной речи с большим словарным запасом и развёрнутыми высказываниями.</w:t>
      </w:r>
      <w:proofErr w:type="gramEnd"/>
    </w:p>
    <w:p w:rsidR="00510B44" w:rsidRPr="00027FF6" w:rsidRDefault="0002162F" w:rsidP="00027FF6">
      <w:pPr>
        <w:pStyle w:val="c23"/>
        <w:shd w:val="clear" w:color="auto" w:fill="FFFFFF"/>
        <w:spacing w:before="0" w:beforeAutospacing="0" w:after="0" w:afterAutospacing="0"/>
        <w:ind w:left="1701" w:right="162" w:firstLine="423"/>
        <w:jc w:val="both"/>
        <w:rPr>
          <w:color w:val="000000"/>
        </w:rPr>
      </w:pPr>
      <w:r w:rsidRPr="00027FF6">
        <w:t>Ведущую роль в становлении речи ученые отводят социальным факторам окружающей среды. Первым «универсальным способом контакта» ребенка с окружающим миром является крик — «</w:t>
      </w:r>
      <w:proofErr w:type="gramStart"/>
      <w:r w:rsidRPr="00027FF6">
        <w:t>безус</w:t>
      </w:r>
      <w:r w:rsidR="00510B44" w:rsidRPr="00027FF6">
        <w:t>ловно</w:t>
      </w:r>
      <w:proofErr w:type="gramEnd"/>
      <w:r w:rsidR="00510B44" w:rsidRPr="00027FF6">
        <w:t xml:space="preserve"> рефлекторная реакция»</w:t>
      </w:r>
      <w:r w:rsidRPr="00027FF6">
        <w:t>. Далее в его «репертуаре» появляются вокализации</w:t>
      </w:r>
      <w:r w:rsidR="00510B44" w:rsidRPr="00027FF6">
        <w:t xml:space="preserve">, </w:t>
      </w:r>
      <w:proofErr w:type="spellStart"/>
      <w:r w:rsidRPr="00027FF6">
        <w:t>гуленья</w:t>
      </w:r>
      <w:proofErr w:type="spellEnd"/>
      <w:r w:rsidRPr="00027FF6">
        <w:t xml:space="preserve">, </w:t>
      </w:r>
      <w:proofErr w:type="spellStart"/>
      <w:r w:rsidRPr="00027FF6">
        <w:t>гуканья</w:t>
      </w:r>
      <w:proofErr w:type="spellEnd"/>
      <w:r w:rsidRPr="00027FF6">
        <w:t xml:space="preserve">, являющиеся своеобразной игрой с органами артикуляции. </w:t>
      </w:r>
    </w:p>
    <w:p w:rsidR="00510B44" w:rsidRPr="00027FF6" w:rsidRDefault="0002162F" w:rsidP="00510B44">
      <w:pPr>
        <w:ind w:left="1701" w:rightChars="150" w:right="360" w:firstLine="423"/>
        <w:contextualSpacing/>
        <w:jc w:val="both"/>
      </w:pPr>
      <w:r w:rsidRPr="00027FF6">
        <w:t>«Начиная приблизительно с трех месяцев, к чисто рефлекторным реакциям ребенка прибавляется и первая социальная — реакция н</w:t>
      </w:r>
      <w:r w:rsidR="00510B44" w:rsidRPr="00027FF6">
        <w:t>а общение с матерью»</w:t>
      </w:r>
      <w:r w:rsidRPr="00027FF6">
        <w:t xml:space="preserve">. Контакт ребенка с матерью вызывает у него ответную первую коммуникативную реакцию — улыбку. Плачем, различными вокализациями малыш реагирует на отсутствие матери, ее отрицательную интонацию. Н. И. </w:t>
      </w:r>
      <w:proofErr w:type="spellStart"/>
      <w:r w:rsidRPr="00027FF6">
        <w:t>Лепская</w:t>
      </w:r>
      <w:proofErr w:type="spellEnd"/>
      <w:r w:rsidRPr="00027FF6">
        <w:t xml:space="preserve"> делает вывод, что поведение матери и ребенка «свидетельствует о появлении эмоционального аспекта ком</w:t>
      </w:r>
      <w:r w:rsidR="00510B44" w:rsidRPr="00027FF6">
        <w:t xml:space="preserve">муникации, который является первоначальным». </w:t>
      </w:r>
    </w:p>
    <w:p w:rsidR="0002162F" w:rsidRPr="00FF0AA7" w:rsidRDefault="00510B44" w:rsidP="00510B44">
      <w:pPr>
        <w:ind w:left="1701" w:rightChars="150" w:right="360" w:firstLine="423"/>
        <w:contextualSpacing/>
        <w:jc w:val="both"/>
      </w:pPr>
      <w:r w:rsidRPr="00027FF6">
        <w:t xml:space="preserve">Вербальное общение матери с ребенком отличается своеобразной мелодикой голоса — «певучестью», замедленным темпом говорения, большим количеством пауз, ритмизацией и «неосознанной рифмой». Ребенок прислушивается к матери и пытается ответить — улыбкой, </w:t>
      </w:r>
      <w:r w:rsidRPr="00027FF6">
        <w:lastRenderedPageBreak/>
        <w:t xml:space="preserve">мимикой, общей двигательной активностью, играет с ней в «перекличку», пытаясь повторить услышанные звуки. Воспринимая мелодику материнской речи, ребенок учится различать интонацию вопроса, обращения, перечисления, удивления. У малыша на обращение к нему матери начинает формироваться ответная реакция, формируется способность испытывать удовольствие от совместного общения с другим человеком. Именно в </w:t>
      </w:r>
      <w:proofErr w:type="spellStart"/>
      <w:r w:rsidRPr="00027FF6">
        <w:t>доречевой</w:t>
      </w:r>
      <w:proofErr w:type="spellEnd"/>
      <w:r w:rsidRPr="00027FF6">
        <w:t xml:space="preserve"> период закладывается фонетическая основа речи, а также первые формы коммуникации — «обращенный монолог матери», «</w:t>
      </w:r>
      <w:proofErr w:type="spellStart"/>
      <w:r w:rsidRPr="00027FF6">
        <w:t>лепетный</w:t>
      </w:r>
      <w:proofErr w:type="spellEnd"/>
      <w:r w:rsidRPr="00027FF6">
        <w:t xml:space="preserve"> монолог» и невербальный, эмоционально окрашенный диалог между матерью и ребенком</w:t>
      </w:r>
      <w:r w:rsidR="00FF0AA7">
        <w:t xml:space="preserve"> </w:t>
      </w:r>
      <w:r w:rsidR="00FF0AA7" w:rsidRPr="00FF0AA7">
        <w:t>[1</w:t>
      </w:r>
      <w:r w:rsidR="00FF0AA7">
        <w:t>,с.45</w:t>
      </w:r>
      <w:r w:rsidR="00FF0AA7" w:rsidRPr="00FF0AA7">
        <w:t>].</w:t>
      </w:r>
    </w:p>
    <w:p w:rsidR="00510B44" w:rsidRPr="00027FF6" w:rsidRDefault="00510B44" w:rsidP="00510B44">
      <w:pPr>
        <w:pStyle w:val="a5"/>
        <w:ind w:left="1701" w:rightChars="150" w:right="360" w:firstLine="423"/>
        <w:jc w:val="both"/>
      </w:pPr>
      <w:r w:rsidRPr="00027FF6">
        <w:t xml:space="preserve">В дальнейшем, в возрасте от 1,5 до 2 лет, у ребенка происходит расчленение комплексов на части, которые вступают между собой в различные комбинации (Катя бай, Катя </w:t>
      </w:r>
      <w:proofErr w:type="spellStart"/>
      <w:r w:rsidRPr="00027FF6">
        <w:t>ляля</w:t>
      </w:r>
      <w:proofErr w:type="spellEnd"/>
      <w:r w:rsidRPr="00027FF6">
        <w:t>). В этот период начинает быстро расти словарный запас, который к концу второго года жизни ребенка достигает около 300 слов различных частей речи.</w:t>
      </w:r>
    </w:p>
    <w:p w:rsidR="00510B44" w:rsidRPr="00027FF6" w:rsidRDefault="00510B44" w:rsidP="00510B44">
      <w:pPr>
        <w:pStyle w:val="a5"/>
        <w:ind w:left="1701" w:rightChars="150" w:right="360" w:firstLine="423"/>
        <w:jc w:val="both"/>
      </w:pPr>
      <w:r w:rsidRPr="00027FF6">
        <w:t xml:space="preserve"> Более половины употребляемых слов составляют существительные. Преобладают имена близких людей, названия игрушек, предметов, животных. В меньшем количестве употребляются глаголы. Начинают появляться личные местоимения, позднее – прилагательные. </w:t>
      </w:r>
    </w:p>
    <w:p w:rsidR="00510B44" w:rsidRPr="00027FF6" w:rsidRDefault="00510B44" w:rsidP="00510B44">
      <w:pPr>
        <w:pStyle w:val="a5"/>
        <w:ind w:left="1701" w:rightChars="150" w:right="360" w:firstLine="423"/>
        <w:jc w:val="both"/>
      </w:pPr>
      <w:r w:rsidRPr="00027FF6">
        <w:t xml:space="preserve">Первоначально новое слово возникает у ребенка как непосредственная связь между конкретным словом и соответствующим ему предметом. Первая стадия развития детских слов протекает по типу условных рефлексов. Воспринимая новое слово (условный раздражитель), ребенок связывает его с предметом, а в дальнейшем и воспроизводит его. </w:t>
      </w:r>
    </w:p>
    <w:p w:rsidR="00510B44" w:rsidRPr="00027FF6" w:rsidRDefault="00510B44" w:rsidP="00510B44">
      <w:pPr>
        <w:pStyle w:val="a5"/>
        <w:ind w:left="1701" w:rightChars="150" w:right="360" w:firstLine="423"/>
        <w:jc w:val="both"/>
      </w:pPr>
      <w:r w:rsidRPr="00027FF6">
        <w:t xml:space="preserve">В возрасте от 1,5 до 2 лет ребенок переходит от пассивного приобретения слов от окружающих его людей к активному расширению своего словаря в период использования вопросов типа «что это?», «как это называется?». </w:t>
      </w:r>
    </w:p>
    <w:p w:rsidR="000A46A2" w:rsidRPr="00027FF6" w:rsidRDefault="000A46A2" w:rsidP="00510B44">
      <w:pPr>
        <w:pStyle w:val="a5"/>
        <w:ind w:left="1701" w:rightChars="150" w:right="360" w:firstLine="423"/>
        <w:jc w:val="both"/>
      </w:pPr>
      <w:r w:rsidRPr="00027FF6">
        <w:t xml:space="preserve">К концу 2-го года жизни ребенок усваивает слова первой степени обобщения, то есть начинает понимать обобщающие названия предметов, действий, качеств, явлений, то есть имен нарицательных. </w:t>
      </w:r>
      <w:proofErr w:type="gramStart"/>
      <w:r w:rsidRPr="00027FF6">
        <w:t xml:space="preserve">В возрасте 3 лет дети начинают усваивать слова второй степени обобщения, обозначающие родовые понятия (игрушки, посуда, одежда), передающие обобщенно названия предметов, признаков, действии и форме имени существительного (полет, плавание, чернота, краснота). </w:t>
      </w:r>
      <w:proofErr w:type="gramEnd"/>
    </w:p>
    <w:p w:rsidR="000A46A2" w:rsidRPr="00FF0AA7" w:rsidRDefault="000A46A2" w:rsidP="00510B44">
      <w:pPr>
        <w:pStyle w:val="a5"/>
        <w:ind w:left="1701" w:rightChars="150" w:right="360" w:firstLine="423"/>
        <w:jc w:val="both"/>
      </w:pPr>
      <w:proofErr w:type="gramStart"/>
      <w:r w:rsidRPr="00027FF6">
        <w:t>Примерно к 5 годам дети начинают усваивать слова, обозначающие родовые понятия, являющиеся более высоким уровнем обобщения, то есть слова третьей степени обобщения (растения: деревья, травы, цветы; движение: бег, плавание, полет; цвет: белый, черный)</w:t>
      </w:r>
      <w:r w:rsidR="00FF0AA7">
        <w:t>.</w:t>
      </w:r>
      <w:proofErr w:type="gramEnd"/>
    </w:p>
    <w:p w:rsidR="000A46A2" w:rsidRPr="00FF0AA7" w:rsidRDefault="000A46A2" w:rsidP="00510B44">
      <w:pPr>
        <w:pStyle w:val="a5"/>
        <w:ind w:left="1701" w:rightChars="150" w:right="360" w:firstLine="423"/>
        <w:jc w:val="both"/>
      </w:pPr>
      <w:r w:rsidRPr="00027FF6">
        <w:t xml:space="preserve">Таким образом, изменение значения слова, отражает развитие представлений ребенка об окружающем мире и тесно связано </w:t>
      </w:r>
      <w:r w:rsidR="00FF0AA7">
        <w:t>с когнитивным развитием ребенка</w:t>
      </w:r>
      <w:r w:rsidR="00FF0AA7" w:rsidRPr="00FF0AA7">
        <w:t xml:space="preserve"> [2</w:t>
      </w:r>
      <w:r w:rsidR="00FF0AA7">
        <w:t>, с.132].</w:t>
      </w:r>
    </w:p>
    <w:p w:rsidR="000A46A2" w:rsidRPr="00027FF6" w:rsidRDefault="000A46A2" w:rsidP="000A46A2">
      <w:pPr>
        <w:pStyle w:val="a5"/>
        <w:ind w:left="1701" w:rightChars="150" w:right="360" w:firstLine="423"/>
        <w:jc w:val="both"/>
      </w:pPr>
      <w:r w:rsidRPr="00027FF6">
        <w:t xml:space="preserve"> О неразрывном единстве когнитивного и речевого развития детей, овладения ими предметно-практической деятельностью отмечено в работах Л.С. </w:t>
      </w:r>
      <w:proofErr w:type="spellStart"/>
      <w:r w:rsidRPr="00027FF6">
        <w:t>Выготского</w:t>
      </w:r>
      <w:proofErr w:type="spellEnd"/>
      <w:r w:rsidRPr="00027FF6">
        <w:t xml:space="preserve">, </w:t>
      </w:r>
      <w:proofErr w:type="spellStart"/>
      <w:r w:rsidRPr="00027FF6">
        <w:t>А.А.Люблинской</w:t>
      </w:r>
      <w:proofErr w:type="spellEnd"/>
      <w:r w:rsidRPr="00027FF6">
        <w:t xml:space="preserve">, Ж. Пиаже, C.Л. Рубинштейна, Г.Л. </w:t>
      </w:r>
      <w:proofErr w:type="spellStart"/>
      <w:r w:rsidRPr="00027FF6">
        <w:t>Розенгарта-Пупко</w:t>
      </w:r>
      <w:proofErr w:type="spellEnd"/>
      <w:r w:rsidRPr="00027FF6">
        <w:t>, Э. Сепира.</w:t>
      </w:r>
    </w:p>
    <w:p w:rsidR="00FF0AA7" w:rsidRP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lastRenderedPageBreak/>
        <w:t>Специфика речевого развития детей позволяет более эффективно работать над пассивным словарем, по словарным темам: части тела, продукты питания, мебель, зима, одежда, посуда, животные, «мамины помощники» – электроприборы и др. Соотнесение предмета с картинкой. Работа над лексическим материалом ведётся при совместном использовании реальных предметов, муляжей. Ребёнок сам или с помощью педагога «</w:t>
      </w:r>
      <w:proofErr w:type="spellStart"/>
      <w:r w:rsidRPr="00FF0AA7">
        <w:t>оконтуривает</w:t>
      </w:r>
      <w:proofErr w:type="spellEnd"/>
      <w:r w:rsidRPr="00FF0AA7">
        <w:t>» предмет, при этом педагог чётко и утрированно произносит данное слово. Особое внимание на данном этапе уделяется инструк</w:t>
      </w:r>
      <w:r w:rsidR="00FF0AA7">
        <w:t>циям: «Дай мне…», «Покажи где…»</w:t>
      </w:r>
      <w:r w:rsidR="00FF0AA7" w:rsidRPr="00FF0AA7">
        <w:t xml:space="preserve"> </w:t>
      </w:r>
      <w:r w:rsidR="00FF0AA7">
        <w:rPr>
          <w:lang w:val="en-US"/>
        </w:rPr>
        <w:t>[3</w:t>
      </w:r>
      <w:r w:rsidR="00FF0AA7">
        <w:t>, с.23</w:t>
      </w:r>
      <w:r w:rsidR="00FF0AA7">
        <w:rPr>
          <w:lang w:val="en-US"/>
        </w:rPr>
        <w:t>]</w:t>
      </w:r>
      <w:r w:rsidR="00FF0AA7">
        <w:t>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>Именно использование реальных предметов (мебель, продукты питания), муляжей позволяет заинтересовать детей и расширить пассивный словарь по пройденным темам.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>Накопление номинативного словаря. Используются игры не только соотнесение предмета с картинкой, но и классификации (продукты питания – мебель, посуда – одежда, т.е. грубые различия). Классификация вообще является одним из первых приемов работы, когда у ребенка не сформированы понятия: «дай…» и «покажи».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>Накопления предикативного словаря. Более эффективным, оказывается включение элементов игры: «Катай машину», «Вытри рот Ляле», «Положи спать», «Покорми…», «Дай руку Ляле» и др.</w:t>
      </w:r>
    </w:p>
    <w:p w:rsidR="00FF0AA7" w:rsidRP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>Накопление атрибутивного словаря. Работа над накоплением атрибутивного словаря начинается с изучения основных цветов спектра: красный, желтый, синий, зеленый. На первых этапах предлагаются два цвета: красный и желтый. После того как ребенок освоил цветоразличение на двух цветовых гаммах, вводились новые оттенки цвет</w:t>
      </w:r>
      <w:r w:rsidR="00FF0AA7">
        <w:t xml:space="preserve">а </w:t>
      </w:r>
      <w:r w:rsidR="00FF0AA7" w:rsidRPr="00FF0AA7">
        <w:t>[4</w:t>
      </w:r>
      <w:r w:rsidR="00FF0AA7">
        <w:t>, с.46</w:t>
      </w:r>
      <w:r w:rsidR="00FF0AA7" w:rsidRPr="00FF0AA7">
        <w:t>]</w:t>
      </w:r>
      <w:r w:rsidR="00FF0AA7">
        <w:t>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 xml:space="preserve">Классификация выполняется также на разноцветных предметах, которые необходимо разложить по коробочкам идентичных цветов. Предлагаются задания, в которых необходимо приклеить картинки определенного цвета на лист такого же оттенка. Затем идет работа над соотнесением ребенком слова с оттенком цвета, то есть </w:t>
      </w:r>
      <w:proofErr w:type="gramStart"/>
      <w:r w:rsidRPr="00FF0AA7">
        <w:t>вводится</w:t>
      </w:r>
      <w:proofErr w:type="gramEnd"/>
      <w:r w:rsidRPr="00FF0AA7">
        <w:t xml:space="preserve"> инструкция «Покажи (дай) … (красный, желтый и др.)».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 xml:space="preserve">Работа с картинками. </w:t>
      </w:r>
      <w:proofErr w:type="gramStart"/>
      <w:r w:rsidRPr="00FF0AA7">
        <w:t>Можно выполнять выкладывание последовательности картинок–глаголов («Мишка поспал.</w:t>
      </w:r>
      <w:proofErr w:type="gramEnd"/>
      <w:r w:rsidRPr="00FF0AA7">
        <w:t xml:space="preserve"> Где мишка спит? Потом мишка кушает. </w:t>
      </w:r>
      <w:proofErr w:type="gramStart"/>
      <w:r w:rsidRPr="00FF0AA7">
        <w:t>Где мишка кушает?» и т.д.).</w:t>
      </w:r>
      <w:proofErr w:type="gramEnd"/>
      <w:r w:rsidRPr="00FF0AA7">
        <w:t xml:space="preserve"> Усложнение атрибутивного словаря проходит так же на построении последовательностей из карточек. Для данного вида задания используется так же мозаика, кубики, игрушки.</w:t>
      </w:r>
    </w:p>
    <w:p w:rsid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 xml:space="preserve">Дальнейшие занятия строятся таким образом, чтобы продолжить развитие внутренней речи ребёнка. При успешности работы над устной речью особое внимание уделяется умению ребёнка вести диалог, так как </w:t>
      </w:r>
      <w:proofErr w:type="spellStart"/>
      <w:r w:rsidRPr="00FF0AA7">
        <w:t>эхолаличная</w:t>
      </w:r>
      <w:proofErr w:type="spellEnd"/>
      <w:r w:rsidRPr="00FF0AA7">
        <w:t xml:space="preserve"> речь не позволит ему вступать в полноценное речевое общение.</w:t>
      </w:r>
    </w:p>
    <w:p w:rsidR="00027FF6" w:rsidRPr="00FF0AA7" w:rsidRDefault="00027FF6" w:rsidP="00FF0AA7">
      <w:pPr>
        <w:pStyle w:val="a6"/>
        <w:shd w:val="clear" w:color="auto" w:fill="FFFFFF"/>
        <w:spacing w:before="0" w:beforeAutospacing="0" w:after="337" w:afterAutospacing="0"/>
        <w:ind w:left="1701" w:rightChars="150" w:right="360" w:firstLine="425"/>
        <w:contextualSpacing/>
        <w:jc w:val="both"/>
      </w:pPr>
      <w:r w:rsidRPr="00FF0AA7">
        <w:t>Таким образом, развитие детей с синдромом раннего детского аутизма это длительный, трудоёмкий и планомерный процесс, успех которого напрямую зависит от вариативности методов, используемых педагогом при работе с ребенком, с учетом его индивидуальных и личностных особенностей.</w:t>
      </w:r>
    </w:p>
    <w:p w:rsidR="00027FF6" w:rsidRDefault="00027FF6" w:rsidP="00FF0AA7">
      <w:pPr>
        <w:pStyle w:val="a6"/>
        <w:shd w:val="clear" w:color="auto" w:fill="FFFFFF"/>
        <w:spacing w:before="0" w:beforeAutospacing="0" w:after="130" w:afterAutospacing="0"/>
        <w:ind w:rightChars="150" w:right="360"/>
        <w:contextualSpacing/>
        <w:jc w:val="both"/>
      </w:pPr>
    </w:p>
    <w:p w:rsidR="00FF0AA7" w:rsidRDefault="00FF0AA7" w:rsidP="00FF0AA7">
      <w:pPr>
        <w:pStyle w:val="a6"/>
        <w:shd w:val="clear" w:color="auto" w:fill="FFFFFF"/>
        <w:spacing w:before="0" w:beforeAutospacing="0" w:after="130" w:afterAutospacing="0"/>
        <w:ind w:rightChars="150" w:right="360"/>
        <w:contextualSpacing/>
        <w:jc w:val="both"/>
      </w:pPr>
    </w:p>
    <w:p w:rsidR="00FF0AA7" w:rsidRDefault="00FF0AA7" w:rsidP="00FF0AA7">
      <w:pPr>
        <w:pStyle w:val="a6"/>
        <w:shd w:val="clear" w:color="auto" w:fill="FFFFFF"/>
        <w:spacing w:before="0" w:beforeAutospacing="0" w:after="130" w:afterAutospacing="0"/>
        <w:ind w:rightChars="150" w:right="360"/>
        <w:contextualSpacing/>
        <w:jc w:val="both"/>
      </w:pPr>
    </w:p>
    <w:p w:rsidR="00027FF6" w:rsidRDefault="00027FF6" w:rsidP="00FF0AA7">
      <w:pPr>
        <w:pStyle w:val="a6"/>
        <w:shd w:val="clear" w:color="auto" w:fill="FFFFFF"/>
        <w:spacing w:before="0" w:beforeAutospacing="0" w:after="130" w:afterAutospacing="0"/>
        <w:ind w:left="1701" w:rightChars="150" w:right="360"/>
        <w:contextualSpacing/>
        <w:jc w:val="both"/>
      </w:pPr>
    </w:p>
    <w:p w:rsidR="00027FF6" w:rsidRPr="00027FF6" w:rsidRDefault="00027FF6" w:rsidP="00FF0AA7">
      <w:pPr>
        <w:pStyle w:val="a6"/>
        <w:shd w:val="clear" w:color="auto" w:fill="FFFFFF"/>
        <w:spacing w:before="0" w:beforeAutospacing="0" w:after="130" w:afterAutospacing="0"/>
        <w:ind w:left="1701" w:rightChars="150" w:right="360"/>
        <w:contextualSpacing/>
        <w:jc w:val="both"/>
      </w:pPr>
      <w:r w:rsidRPr="00027FF6">
        <w:t>Список</w:t>
      </w:r>
      <w:r>
        <w:t xml:space="preserve"> использованной</w:t>
      </w:r>
      <w:r w:rsidRPr="00027FF6">
        <w:t xml:space="preserve"> литературы:</w:t>
      </w:r>
    </w:p>
    <w:p w:rsidR="00027FF6" w:rsidRPr="00027FF6" w:rsidRDefault="00027FF6" w:rsidP="00FF0AA7">
      <w:pPr>
        <w:pStyle w:val="a6"/>
        <w:shd w:val="clear" w:color="auto" w:fill="FFFFFF"/>
        <w:spacing w:before="0" w:beforeAutospacing="0" w:after="130" w:afterAutospacing="0"/>
        <w:ind w:left="1701" w:rightChars="150" w:right="360"/>
        <w:contextualSpacing/>
        <w:jc w:val="both"/>
      </w:pPr>
      <w:r w:rsidRPr="00027FF6">
        <w:t xml:space="preserve">1. </w:t>
      </w:r>
      <w:proofErr w:type="spellStart"/>
      <w:r w:rsidRPr="00027FF6">
        <w:t>Баенская</w:t>
      </w:r>
      <w:proofErr w:type="spellEnd"/>
      <w:r w:rsidRPr="00027FF6">
        <w:t>, Е. Р. Помощь в воспитании детей с особым эмоциональным развитием: младший дошкольный возраст // Альманах института коррекционной педагогики РАО. – 2013. – № 4. – С. 22–30.</w:t>
      </w:r>
    </w:p>
    <w:p w:rsidR="00027FF6" w:rsidRPr="00027FF6" w:rsidRDefault="00027FF6" w:rsidP="00FF0AA7">
      <w:pPr>
        <w:pStyle w:val="a6"/>
        <w:shd w:val="clear" w:color="auto" w:fill="FFFFFF"/>
        <w:spacing w:before="0" w:beforeAutospacing="0" w:after="130" w:afterAutospacing="0"/>
        <w:ind w:left="1701" w:rightChars="150" w:right="360"/>
        <w:contextualSpacing/>
        <w:jc w:val="both"/>
      </w:pPr>
      <w:r w:rsidRPr="00027FF6">
        <w:t xml:space="preserve">2. Ульянова, Р. К. Проблемы коррекционной работы с </w:t>
      </w:r>
      <w:proofErr w:type="spellStart"/>
      <w:r w:rsidRPr="00027FF6">
        <w:t>аутичными</w:t>
      </w:r>
      <w:proofErr w:type="spellEnd"/>
      <w:r w:rsidRPr="00027FF6">
        <w:t xml:space="preserve"> детьми / Р. К. Ульянова // Педагогический поиск. – 2013. – № 9. – С. 11–13.</w:t>
      </w:r>
    </w:p>
    <w:p w:rsidR="00027FF6" w:rsidRPr="00027FF6" w:rsidRDefault="00027FF6" w:rsidP="00FF0AA7">
      <w:pPr>
        <w:pStyle w:val="a6"/>
        <w:shd w:val="clear" w:color="auto" w:fill="FFFFFF"/>
        <w:spacing w:before="0" w:beforeAutospacing="0" w:after="130" w:afterAutospacing="0"/>
        <w:ind w:left="1701" w:rightChars="150" w:right="360"/>
        <w:contextualSpacing/>
        <w:jc w:val="both"/>
      </w:pPr>
      <w:r w:rsidRPr="00027FF6">
        <w:t xml:space="preserve">3. Феррари, П. Детский аутизм / П. Феррари. – М.: РОО «Образование и здоровье», 2015. – 128 </w:t>
      </w:r>
      <w:proofErr w:type="gramStart"/>
      <w:r w:rsidRPr="00027FF6">
        <w:t>с</w:t>
      </w:r>
      <w:proofErr w:type="gramEnd"/>
      <w:r w:rsidRPr="00027FF6">
        <w:t>.</w:t>
      </w:r>
    </w:p>
    <w:p w:rsidR="00027FF6" w:rsidRPr="000A46A2" w:rsidRDefault="00027FF6" w:rsidP="00FF0AA7">
      <w:pPr>
        <w:pStyle w:val="a5"/>
        <w:ind w:left="1701" w:rightChars="150" w:right="360"/>
        <w:jc w:val="both"/>
        <w:rPr>
          <w:sz w:val="28"/>
          <w:szCs w:val="28"/>
        </w:rPr>
      </w:pPr>
    </w:p>
    <w:sectPr w:rsidR="00027FF6" w:rsidRPr="000A46A2" w:rsidSect="00A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EA8"/>
    <w:multiLevelType w:val="multilevel"/>
    <w:tmpl w:val="983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D335C"/>
    <w:multiLevelType w:val="hybridMultilevel"/>
    <w:tmpl w:val="277C40B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57DD7745"/>
    <w:multiLevelType w:val="multilevel"/>
    <w:tmpl w:val="EE0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13E29"/>
    <w:multiLevelType w:val="multilevel"/>
    <w:tmpl w:val="CB0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32FF6"/>
    <w:multiLevelType w:val="hybridMultilevel"/>
    <w:tmpl w:val="5CC427DC"/>
    <w:lvl w:ilvl="0" w:tplc="041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ECA"/>
    <w:rsid w:val="0002162F"/>
    <w:rsid w:val="00027FF6"/>
    <w:rsid w:val="000A46A2"/>
    <w:rsid w:val="002C489D"/>
    <w:rsid w:val="00510B44"/>
    <w:rsid w:val="00A07C1C"/>
    <w:rsid w:val="00A262A4"/>
    <w:rsid w:val="00AC1ECA"/>
    <w:rsid w:val="00AF6F7B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89D"/>
    <w:pPr>
      <w:spacing w:line="360" w:lineRule="auto"/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2C489D"/>
    <w:rPr>
      <w:b/>
      <w:bCs/>
      <w:sz w:val="44"/>
      <w:szCs w:val="24"/>
    </w:rPr>
  </w:style>
  <w:style w:type="paragraph" w:styleId="a5">
    <w:name w:val="List Paragraph"/>
    <w:basedOn w:val="a"/>
    <w:uiPriority w:val="34"/>
    <w:qFormat/>
    <w:rsid w:val="00510B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7F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27FF6"/>
    <w:rPr>
      <w:b/>
      <w:bCs/>
    </w:rPr>
  </w:style>
  <w:style w:type="paragraph" w:customStyle="1" w:styleId="c15">
    <w:name w:val="c15"/>
    <w:basedOn w:val="a"/>
    <w:rsid w:val="00027FF6"/>
    <w:pPr>
      <w:spacing w:before="100" w:beforeAutospacing="1" w:after="100" w:afterAutospacing="1"/>
    </w:pPr>
  </w:style>
  <w:style w:type="character" w:customStyle="1" w:styleId="c1">
    <w:name w:val="c1"/>
    <w:basedOn w:val="a0"/>
    <w:rsid w:val="00027FF6"/>
  </w:style>
  <w:style w:type="paragraph" w:customStyle="1" w:styleId="c27">
    <w:name w:val="c27"/>
    <w:basedOn w:val="a"/>
    <w:rsid w:val="00027FF6"/>
    <w:pPr>
      <w:spacing w:before="100" w:beforeAutospacing="1" w:after="100" w:afterAutospacing="1"/>
    </w:pPr>
  </w:style>
  <w:style w:type="paragraph" w:customStyle="1" w:styleId="c23">
    <w:name w:val="c23"/>
    <w:basedOn w:val="a"/>
    <w:rsid w:val="00027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2024-04-03T05:32:00Z</dcterms:created>
  <dcterms:modified xsi:type="dcterms:W3CDTF">2024-04-03T07:11:00Z</dcterms:modified>
</cp:coreProperties>
</file>