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58" w:rsidRPr="00E042F2" w:rsidRDefault="00C71E58" w:rsidP="00C71E58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 w:rsidRPr="00E042F2">
        <w:rPr>
          <w:b/>
          <w:sz w:val="24"/>
          <w:szCs w:val="24"/>
        </w:rPr>
        <w:t>Учитель-логопед Рюмина А.Б. Г</w:t>
      </w:r>
      <w:r>
        <w:rPr>
          <w:b/>
          <w:sz w:val="24"/>
          <w:szCs w:val="24"/>
        </w:rPr>
        <w:t>Б</w:t>
      </w:r>
      <w:r w:rsidRPr="00E042F2">
        <w:rPr>
          <w:b/>
          <w:sz w:val="24"/>
          <w:szCs w:val="24"/>
        </w:rPr>
        <w:t xml:space="preserve">ДОУ детский сад № 106 </w:t>
      </w:r>
      <w:r>
        <w:rPr>
          <w:b/>
          <w:sz w:val="24"/>
          <w:szCs w:val="24"/>
        </w:rPr>
        <w:t xml:space="preserve">комбинированного вида </w:t>
      </w:r>
      <w:r w:rsidRPr="00E042F2">
        <w:rPr>
          <w:b/>
          <w:sz w:val="24"/>
          <w:szCs w:val="24"/>
        </w:rPr>
        <w:t xml:space="preserve">Невского района  </w:t>
      </w:r>
      <w:proofErr w:type="spellStart"/>
      <w:r w:rsidRPr="00E042F2">
        <w:rPr>
          <w:b/>
          <w:sz w:val="24"/>
          <w:szCs w:val="24"/>
        </w:rPr>
        <w:t>г</w:t>
      </w:r>
      <w:proofErr w:type="gramStart"/>
      <w:r w:rsidRPr="00E042F2">
        <w:rPr>
          <w:b/>
          <w:sz w:val="24"/>
          <w:szCs w:val="24"/>
        </w:rPr>
        <w:t>.С</w:t>
      </w:r>
      <w:proofErr w:type="gramEnd"/>
      <w:r w:rsidRPr="00E042F2">
        <w:rPr>
          <w:b/>
          <w:sz w:val="24"/>
          <w:szCs w:val="24"/>
        </w:rPr>
        <w:t>анкт</w:t>
      </w:r>
      <w:proofErr w:type="spellEnd"/>
      <w:r w:rsidRPr="00E042F2">
        <w:rPr>
          <w:b/>
          <w:sz w:val="24"/>
          <w:szCs w:val="24"/>
        </w:rPr>
        <w:t>-Петербурга. Из опыта работы.</w:t>
      </w:r>
    </w:p>
    <w:p w:rsidR="00C71E58" w:rsidRDefault="00C71E58" w:rsidP="00C71E58">
      <w:pPr>
        <w:spacing w:line="360" w:lineRule="auto"/>
        <w:ind w:left="-720" w:firstLine="720"/>
        <w:jc w:val="center"/>
        <w:rPr>
          <w:b/>
          <w:sz w:val="24"/>
          <w:szCs w:val="24"/>
        </w:rPr>
      </w:pPr>
    </w:p>
    <w:p w:rsidR="00C71E58" w:rsidRDefault="00C71E58" w:rsidP="00C71E58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Авторское пособие </w:t>
      </w:r>
      <w:r w:rsidRPr="00CC1FFB">
        <w:rPr>
          <w:b/>
          <w:bCs/>
          <w:sz w:val="24"/>
          <w:szCs w:val="24"/>
        </w:rPr>
        <w:t xml:space="preserve"> </w:t>
      </w:r>
      <w:r w:rsidRPr="00CC1FFB">
        <w:rPr>
          <w:b/>
          <w:sz w:val="24"/>
          <w:szCs w:val="24"/>
        </w:rPr>
        <w:t>«</w:t>
      </w:r>
      <w:proofErr w:type="spellStart"/>
      <w:r w:rsidR="00F30D02">
        <w:rPr>
          <w:b/>
          <w:sz w:val="24"/>
          <w:szCs w:val="24"/>
        </w:rPr>
        <w:t>Звуколов</w:t>
      </w:r>
      <w:proofErr w:type="spellEnd"/>
      <w:r w:rsidRPr="00E042F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C71E58" w:rsidRDefault="00C71E58" w:rsidP="00C71E58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 w:rsidRPr="00E042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работе с</w:t>
      </w:r>
      <w:r w:rsidRPr="00E042F2">
        <w:rPr>
          <w:b/>
          <w:sz w:val="24"/>
          <w:szCs w:val="24"/>
        </w:rPr>
        <w:t xml:space="preserve"> детьми </w:t>
      </w:r>
      <w:r>
        <w:rPr>
          <w:b/>
          <w:sz w:val="24"/>
          <w:szCs w:val="24"/>
        </w:rPr>
        <w:t xml:space="preserve">5 – 7 лет </w:t>
      </w:r>
    </w:p>
    <w:p w:rsidR="00C71E58" w:rsidRPr="00E042F2" w:rsidRDefault="00C71E58" w:rsidP="00C71E58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развитии языковых проце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сов и обучении основам грамоты</w:t>
      </w:r>
      <w:r w:rsidRPr="00E042F2">
        <w:rPr>
          <w:b/>
          <w:sz w:val="24"/>
          <w:szCs w:val="24"/>
        </w:rPr>
        <w:t xml:space="preserve">.                    </w:t>
      </w:r>
    </w:p>
    <w:p w:rsidR="00C71E58" w:rsidRDefault="00C71E58" w:rsidP="00C71E58">
      <w:pPr>
        <w:spacing w:line="360" w:lineRule="auto"/>
        <w:ind w:left="-539" w:right="-5" w:firstLine="540"/>
        <w:jc w:val="both"/>
        <w:rPr>
          <w:sz w:val="24"/>
          <w:szCs w:val="24"/>
        </w:rPr>
      </w:pPr>
    </w:p>
    <w:p w:rsidR="00C71E58" w:rsidRDefault="00C71E58" w:rsidP="00C71E58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Основная цель любого обучения – получение </w:t>
      </w:r>
      <w:r w:rsidRPr="00E042F2">
        <w:rPr>
          <w:b/>
          <w:sz w:val="24"/>
          <w:szCs w:val="24"/>
        </w:rPr>
        <w:t>результата</w:t>
      </w:r>
      <w:r w:rsidRPr="00E042F2">
        <w:rPr>
          <w:sz w:val="24"/>
          <w:szCs w:val="24"/>
        </w:rPr>
        <w:t xml:space="preserve">, который напрямую зависит от </w:t>
      </w:r>
      <w:r w:rsidRPr="00E042F2">
        <w:rPr>
          <w:b/>
          <w:sz w:val="24"/>
          <w:szCs w:val="24"/>
        </w:rPr>
        <w:t>интереса</w:t>
      </w:r>
      <w:r w:rsidRPr="00E042F2">
        <w:rPr>
          <w:sz w:val="24"/>
          <w:szCs w:val="24"/>
        </w:rPr>
        <w:t xml:space="preserve"> к этому обуч</w:t>
      </w:r>
      <w:r>
        <w:rPr>
          <w:sz w:val="24"/>
          <w:szCs w:val="24"/>
        </w:rPr>
        <w:t>ению. В связи с этим положением</w:t>
      </w:r>
      <w:r w:rsidRPr="00E042F2">
        <w:rPr>
          <w:sz w:val="24"/>
          <w:szCs w:val="24"/>
        </w:rPr>
        <w:t xml:space="preserve"> наше профессиональное кредо звучит так: «</w:t>
      </w:r>
      <w:r w:rsidRPr="00E042F2">
        <w:rPr>
          <w:b/>
          <w:sz w:val="24"/>
          <w:szCs w:val="24"/>
        </w:rPr>
        <w:t>Будет интерес, будет и результат!</w:t>
      </w:r>
      <w:r w:rsidRPr="00E042F2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E042F2">
        <w:rPr>
          <w:sz w:val="24"/>
          <w:szCs w:val="24"/>
        </w:rPr>
        <w:t xml:space="preserve">Именно на создание </w:t>
      </w:r>
      <w:r w:rsidRPr="00E042F2">
        <w:rPr>
          <w:b/>
          <w:sz w:val="24"/>
          <w:szCs w:val="24"/>
        </w:rPr>
        <w:t>интересного</w:t>
      </w:r>
      <w:r w:rsidRPr="00E042F2">
        <w:rPr>
          <w:sz w:val="24"/>
          <w:szCs w:val="24"/>
        </w:rPr>
        <w:t xml:space="preserve"> для детей обучения и направлено все наше педагогическое творчество, все знания в области коррекции и развития речи детей. Эта цель заставляет постоянно быть в поиске, </w:t>
      </w:r>
      <w:proofErr w:type="spellStart"/>
      <w:r w:rsidRPr="00E042F2">
        <w:rPr>
          <w:sz w:val="24"/>
          <w:szCs w:val="24"/>
        </w:rPr>
        <w:t>саморазвиваться</w:t>
      </w:r>
      <w:proofErr w:type="spellEnd"/>
      <w:r w:rsidRPr="00E042F2">
        <w:rPr>
          <w:sz w:val="24"/>
          <w:szCs w:val="24"/>
        </w:rPr>
        <w:t xml:space="preserve"> и сове</w:t>
      </w:r>
      <w:r w:rsidRPr="00E042F2">
        <w:rPr>
          <w:sz w:val="24"/>
          <w:szCs w:val="24"/>
        </w:rPr>
        <w:t>р</w:t>
      </w:r>
      <w:r w:rsidRPr="00E042F2">
        <w:rPr>
          <w:sz w:val="24"/>
          <w:szCs w:val="24"/>
        </w:rPr>
        <w:t>шенствоваться, открывать новые направления и искать более интересные  пути в обучении  и развитии детей дошкольного возраста.</w:t>
      </w:r>
      <w:r>
        <w:rPr>
          <w:sz w:val="24"/>
          <w:szCs w:val="24"/>
        </w:rPr>
        <w:t xml:space="preserve"> </w:t>
      </w:r>
    </w:p>
    <w:p w:rsidR="00C71E58" w:rsidRDefault="00C71E58" w:rsidP="00C71E58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bCs/>
          <w:sz w:val="24"/>
          <w:szCs w:val="24"/>
        </w:rPr>
        <w:t xml:space="preserve">В связи с этим </w:t>
      </w:r>
      <w:r>
        <w:rPr>
          <w:bCs/>
          <w:sz w:val="24"/>
          <w:szCs w:val="24"/>
        </w:rPr>
        <w:t>н</w:t>
      </w:r>
      <w:r w:rsidRPr="00E042F2">
        <w:rPr>
          <w:bCs/>
          <w:sz w:val="24"/>
          <w:szCs w:val="24"/>
        </w:rPr>
        <w:t>ами был</w:t>
      </w:r>
      <w:r>
        <w:rPr>
          <w:bCs/>
          <w:sz w:val="24"/>
          <w:szCs w:val="24"/>
        </w:rPr>
        <w:t>о</w:t>
      </w:r>
      <w:r w:rsidRPr="00E042F2">
        <w:rPr>
          <w:bCs/>
          <w:sz w:val="24"/>
          <w:szCs w:val="24"/>
        </w:rPr>
        <w:t xml:space="preserve"> разработан</w:t>
      </w:r>
      <w:r>
        <w:rPr>
          <w:bCs/>
          <w:sz w:val="24"/>
          <w:szCs w:val="24"/>
        </w:rPr>
        <w:t>о</w:t>
      </w:r>
      <w:r w:rsidRPr="00E042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дидактическое</w:t>
      </w:r>
      <w:r w:rsidRPr="00E042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пособие</w:t>
      </w:r>
      <w:r w:rsidRPr="00E042F2">
        <w:rPr>
          <w:bCs/>
          <w:sz w:val="24"/>
          <w:szCs w:val="24"/>
        </w:rPr>
        <w:t xml:space="preserve"> </w:t>
      </w:r>
      <w:r w:rsidRPr="00EB4999">
        <w:rPr>
          <w:b/>
          <w:bCs/>
          <w:sz w:val="24"/>
          <w:szCs w:val="24"/>
        </w:rPr>
        <w:t>«</w:t>
      </w:r>
      <w:proofErr w:type="spellStart"/>
      <w:r w:rsidR="00F30D02">
        <w:rPr>
          <w:b/>
          <w:sz w:val="24"/>
          <w:szCs w:val="24"/>
        </w:rPr>
        <w:t>Звуколов</w:t>
      </w:r>
      <w:proofErr w:type="spellEnd"/>
      <w:r w:rsidRPr="00EB4999">
        <w:rPr>
          <w:b/>
          <w:sz w:val="24"/>
          <w:szCs w:val="24"/>
        </w:rPr>
        <w:t>»</w:t>
      </w:r>
      <w:r>
        <w:rPr>
          <w:sz w:val="24"/>
          <w:szCs w:val="24"/>
        </w:rPr>
        <w:t>, п</w:t>
      </w:r>
      <w:r>
        <w:rPr>
          <w:sz w:val="24"/>
          <w:szCs w:val="24"/>
        </w:rPr>
        <w:t>о</w:t>
      </w:r>
      <w:r w:rsidR="00F30D02">
        <w:rPr>
          <w:sz w:val="24"/>
          <w:szCs w:val="24"/>
        </w:rPr>
        <w:t>могающее</w:t>
      </w:r>
      <w:r w:rsidRPr="00E042F2">
        <w:rPr>
          <w:sz w:val="24"/>
          <w:szCs w:val="24"/>
        </w:rPr>
        <w:t xml:space="preserve"> в решении многих задач при </w:t>
      </w:r>
      <w:r>
        <w:rPr>
          <w:sz w:val="24"/>
          <w:szCs w:val="24"/>
        </w:rPr>
        <w:t xml:space="preserve">развитии языковых процессов у </w:t>
      </w:r>
      <w:r w:rsidRPr="00E042F2">
        <w:rPr>
          <w:sz w:val="24"/>
          <w:szCs w:val="24"/>
        </w:rPr>
        <w:t>дет</w:t>
      </w:r>
      <w:r>
        <w:rPr>
          <w:sz w:val="24"/>
          <w:szCs w:val="24"/>
        </w:rPr>
        <w:t>ей</w:t>
      </w:r>
      <w:r w:rsidRPr="00E042F2">
        <w:rPr>
          <w:sz w:val="24"/>
          <w:szCs w:val="24"/>
        </w:rPr>
        <w:t xml:space="preserve"> старшего и подг</w:t>
      </w:r>
      <w:r w:rsidRPr="00E042F2">
        <w:rPr>
          <w:sz w:val="24"/>
          <w:szCs w:val="24"/>
        </w:rPr>
        <w:t>о</w:t>
      </w:r>
      <w:r w:rsidRPr="00E042F2">
        <w:rPr>
          <w:sz w:val="24"/>
          <w:szCs w:val="24"/>
        </w:rPr>
        <w:t>товительного к школе возраста</w:t>
      </w:r>
      <w:r>
        <w:rPr>
          <w:sz w:val="24"/>
          <w:szCs w:val="24"/>
        </w:rPr>
        <w:t>, при обучении их грамоте и подготовке к школе</w:t>
      </w:r>
      <w:r w:rsidRPr="00E042F2">
        <w:rPr>
          <w:sz w:val="24"/>
          <w:szCs w:val="24"/>
        </w:rPr>
        <w:t xml:space="preserve">. </w:t>
      </w:r>
    </w:p>
    <w:p w:rsidR="000C172B" w:rsidRPr="00E042F2" w:rsidRDefault="00F30D02" w:rsidP="000C172B">
      <w:pPr>
        <w:spacing w:line="360" w:lineRule="auto"/>
        <w:ind w:left="-539" w:firstLine="540"/>
        <w:jc w:val="both"/>
        <w:rPr>
          <w:sz w:val="24"/>
          <w:szCs w:val="24"/>
        </w:rPr>
      </w:pPr>
      <w:r w:rsidRPr="00F30D02">
        <w:rPr>
          <w:sz w:val="24"/>
          <w:szCs w:val="24"/>
        </w:rPr>
        <w:t xml:space="preserve">Данное </w:t>
      </w:r>
      <w:r>
        <w:rPr>
          <w:sz w:val="24"/>
          <w:szCs w:val="24"/>
        </w:rPr>
        <w:t xml:space="preserve">дидактическое </w:t>
      </w:r>
      <w:bookmarkStart w:id="0" w:name="_GoBack"/>
      <w:bookmarkEnd w:id="0"/>
      <w:r w:rsidRPr="00F30D02">
        <w:rPr>
          <w:sz w:val="24"/>
          <w:szCs w:val="24"/>
        </w:rPr>
        <w:t>пособие</w:t>
      </w:r>
      <w:r w:rsidR="000C172B" w:rsidRPr="00E042F2">
        <w:rPr>
          <w:sz w:val="24"/>
          <w:szCs w:val="24"/>
        </w:rPr>
        <w:t xml:space="preserve"> способствует развитию звуко</w:t>
      </w:r>
      <w:r w:rsidR="000C172B">
        <w:rPr>
          <w:sz w:val="24"/>
          <w:szCs w:val="24"/>
        </w:rPr>
        <w:t xml:space="preserve">вого </w:t>
      </w:r>
      <w:r w:rsidR="000C172B" w:rsidRPr="00E042F2">
        <w:rPr>
          <w:sz w:val="24"/>
          <w:szCs w:val="24"/>
        </w:rPr>
        <w:t>и слогового анализа</w:t>
      </w:r>
      <w:r w:rsidR="000C172B">
        <w:rPr>
          <w:sz w:val="24"/>
          <w:szCs w:val="24"/>
        </w:rPr>
        <w:t xml:space="preserve"> слов</w:t>
      </w:r>
      <w:r w:rsidR="000C172B" w:rsidRPr="00E042F2">
        <w:rPr>
          <w:sz w:val="24"/>
          <w:szCs w:val="24"/>
        </w:rPr>
        <w:t>, закреплению зрительного образа букв,</w:t>
      </w:r>
      <w:r w:rsidR="000C172B">
        <w:rPr>
          <w:sz w:val="24"/>
          <w:szCs w:val="24"/>
        </w:rPr>
        <w:t xml:space="preserve"> совершенствованию </w:t>
      </w:r>
      <w:r w:rsidR="000C172B" w:rsidRPr="00E042F2">
        <w:rPr>
          <w:sz w:val="24"/>
          <w:szCs w:val="24"/>
        </w:rPr>
        <w:t>мелк</w:t>
      </w:r>
      <w:r w:rsidR="000C172B">
        <w:rPr>
          <w:sz w:val="24"/>
          <w:szCs w:val="24"/>
        </w:rPr>
        <w:t>ой моторики пальцев рук.</w:t>
      </w:r>
    </w:p>
    <w:p w:rsidR="000C172B" w:rsidRDefault="000C172B" w:rsidP="000C172B">
      <w:pPr>
        <w:tabs>
          <w:tab w:val="left" w:pos="0"/>
          <w:tab w:val="left" w:pos="720"/>
        </w:tabs>
        <w:spacing w:line="360" w:lineRule="auto"/>
        <w:ind w:left="-539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Пособие представляет собой деревянный планшет (30х40см). Слева на планшете в центре приклеивается прозрачный карман для карточки с буквой. Справа размещаются три аналогичных кармана один </w:t>
      </w:r>
      <w:r w:rsidRPr="00E042F2">
        <w:rPr>
          <w:b/>
          <w:sz w:val="24"/>
          <w:szCs w:val="24"/>
        </w:rPr>
        <w:t>под</w:t>
      </w:r>
      <w:r w:rsidRPr="00E042F2">
        <w:rPr>
          <w:sz w:val="24"/>
          <w:szCs w:val="24"/>
        </w:rPr>
        <w:t xml:space="preserve"> другим (на одинаковом расстоянии друг от друга) для карт</w:t>
      </w:r>
      <w:r w:rsidRPr="00E042F2">
        <w:rPr>
          <w:sz w:val="24"/>
          <w:szCs w:val="24"/>
        </w:rPr>
        <w:t>и</w:t>
      </w:r>
      <w:r w:rsidRPr="00E042F2">
        <w:rPr>
          <w:sz w:val="24"/>
          <w:szCs w:val="24"/>
        </w:rPr>
        <w:t>нок. Карманы лучше всего взять из фотоальбома 10х15см., разрезав пополам. Под карманом для буквы (слева на планшете) вбиваются три разноцветных штырька (кнопки силовые со шляпк</w:t>
      </w:r>
      <w:r w:rsidRPr="00E042F2">
        <w:rPr>
          <w:sz w:val="24"/>
          <w:szCs w:val="24"/>
        </w:rPr>
        <w:t>а</w:t>
      </w:r>
      <w:r w:rsidRPr="00E042F2">
        <w:rPr>
          <w:sz w:val="24"/>
          <w:szCs w:val="24"/>
        </w:rPr>
        <w:t xml:space="preserve">ми красного, синего и зеленого цветов) один </w:t>
      </w:r>
      <w:r w:rsidRPr="00E042F2">
        <w:rPr>
          <w:b/>
          <w:sz w:val="24"/>
          <w:szCs w:val="24"/>
        </w:rPr>
        <w:t>под</w:t>
      </w:r>
      <w:r w:rsidRPr="00E042F2">
        <w:rPr>
          <w:sz w:val="24"/>
          <w:szCs w:val="24"/>
        </w:rPr>
        <w:t xml:space="preserve"> другим на небольшом расстоянии друг от друга. Под каждым карманом для картинок вбиваются три штырька одного цвета (желтого или белого) один </w:t>
      </w:r>
      <w:r w:rsidRPr="00E042F2">
        <w:rPr>
          <w:b/>
          <w:sz w:val="24"/>
          <w:szCs w:val="24"/>
        </w:rPr>
        <w:t>за</w:t>
      </w:r>
      <w:r w:rsidRPr="00E042F2">
        <w:rPr>
          <w:sz w:val="24"/>
          <w:szCs w:val="24"/>
        </w:rPr>
        <w:t xml:space="preserve"> другим на расстояние </w:t>
      </w:r>
      <w:smartTag w:uri="urn:schemas-microsoft-com:office:smarttags" w:element="metricconverter">
        <w:smartTagPr>
          <w:attr w:name="ProductID" w:val="2 см"/>
        </w:smartTagPr>
        <w:r w:rsidRPr="00E042F2">
          <w:rPr>
            <w:sz w:val="24"/>
            <w:szCs w:val="24"/>
          </w:rPr>
          <w:t>2 см</w:t>
        </w:r>
      </w:smartTag>
      <w:r>
        <w:rPr>
          <w:sz w:val="24"/>
          <w:szCs w:val="24"/>
        </w:rPr>
        <w:t>. друг от друга (см. рис. 2)</w:t>
      </w:r>
    </w:p>
    <w:p w:rsidR="000C172B" w:rsidRDefault="000C172B" w:rsidP="000C172B">
      <w:pPr>
        <w:tabs>
          <w:tab w:val="num" w:pos="0"/>
        </w:tabs>
        <w:spacing w:line="360" w:lineRule="auto"/>
        <w:ind w:left="-53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3730">
        <w:rPr>
          <w:sz w:val="24"/>
          <w:szCs w:val="24"/>
        </w:rPr>
        <w:t>Для выполнения</w:t>
      </w:r>
      <w:r w:rsidRPr="00E042F2">
        <w:rPr>
          <w:sz w:val="24"/>
          <w:szCs w:val="24"/>
        </w:rPr>
        <w:t xml:space="preserve"> задания потребуются тонкие </w:t>
      </w:r>
      <w:proofErr w:type="spellStart"/>
      <w:r w:rsidRPr="00E042F2">
        <w:rPr>
          <w:sz w:val="24"/>
          <w:szCs w:val="24"/>
        </w:rPr>
        <w:t>резиночки</w:t>
      </w:r>
      <w:proofErr w:type="spellEnd"/>
      <w:r w:rsidRPr="00E042F2">
        <w:rPr>
          <w:sz w:val="24"/>
          <w:szCs w:val="24"/>
        </w:rPr>
        <w:t xml:space="preserve"> красного, синего и зеленого цветов, карточка с изучаемой буквой и три картинки с любым изображением, в названии которых есть соответствующий букве звук. </w:t>
      </w:r>
    </w:p>
    <w:p w:rsidR="000C172B" w:rsidRDefault="000C172B" w:rsidP="000C172B">
      <w:pPr>
        <w:tabs>
          <w:tab w:val="num" w:pos="0"/>
        </w:tabs>
        <w:spacing w:before="120" w:line="360" w:lineRule="auto"/>
        <w:ind w:left="-53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295400" cy="182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ис. 2</w:t>
      </w:r>
    </w:p>
    <w:p w:rsidR="000C172B" w:rsidRPr="00E042F2" w:rsidRDefault="000C172B" w:rsidP="00483730">
      <w:pPr>
        <w:tabs>
          <w:tab w:val="num" w:pos="0"/>
        </w:tabs>
        <w:spacing w:line="360" w:lineRule="auto"/>
        <w:ind w:left="-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ab/>
        <w:t xml:space="preserve"> </w:t>
      </w:r>
      <w:r w:rsidRPr="00E042F2">
        <w:rPr>
          <w:sz w:val="24"/>
          <w:szCs w:val="24"/>
        </w:rPr>
        <w:tab/>
      </w:r>
      <w:r w:rsidRPr="00E042F2">
        <w:rPr>
          <w:b/>
          <w:sz w:val="24"/>
          <w:szCs w:val="24"/>
        </w:rPr>
        <w:t>Этапы работы по пособию</w:t>
      </w:r>
      <w:r w:rsidRPr="00E042F2">
        <w:rPr>
          <w:sz w:val="24"/>
          <w:szCs w:val="24"/>
        </w:rPr>
        <w:t xml:space="preserve"> (с примерами):</w:t>
      </w:r>
    </w:p>
    <w:p w:rsidR="000C172B" w:rsidRPr="00E042F2" w:rsidRDefault="000C172B" w:rsidP="000C172B">
      <w:pPr>
        <w:tabs>
          <w:tab w:val="num" w:pos="0"/>
        </w:tabs>
        <w:spacing w:line="360" w:lineRule="auto"/>
        <w:ind w:left="-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1. Назвать по очереди каждую картинку в кармашках справа (БЕЛКА, ЗУБР, БОБЕР). </w:t>
      </w:r>
    </w:p>
    <w:p w:rsidR="000C172B" w:rsidRPr="00E042F2" w:rsidRDefault="000C172B" w:rsidP="000C172B">
      <w:pPr>
        <w:tabs>
          <w:tab w:val="num" w:pos="0"/>
        </w:tabs>
        <w:spacing w:line="360" w:lineRule="auto"/>
        <w:ind w:left="-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2. Определить звук, который есть во всех словах (звук Б).</w:t>
      </w:r>
    </w:p>
    <w:p w:rsidR="000C172B" w:rsidRPr="00E042F2" w:rsidRDefault="000C172B" w:rsidP="000C172B">
      <w:pPr>
        <w:tabs>
          <w:tab w:val="num" w:pos="0"/>
        </w:tabs>
        <w:spacing w:line="360" w:lineRule="auto"/>
        <w:ind w:left="-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3. Познакомить с графическим изображением данного звука, т.е. с буквой. Вставить её в кармашек слева.</w:t>
      </w:r>
    </w:p>
    <w:p w:rsidR="000C172B" w:rsidRPr="00E042F2" w:rsidRDefault="000C172B" w:rsidP="000C172B">
      <w:pPr>
        <w:tabs>
          <w:tab w:val="num" w:pos="0"/>
        </w:tabs>
        <w:spacing w:line="360" w:lineRule="auto"/>
        <w:ind w:left="-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4. Выбрать для первого слова цвет штырька под буквой, подобрать цвет </w:t>
      </w:r>
      <w:proofErr w:type="spellStart"/>
      <w:r w:rsidRPr="00E042F2">
        <w:rPr>
          <w:sz w:val="24"/>
          <w:szCs w:val="24"/>
        </w:rPr>
        <w:t>резиночки</w:t>
      </w:r>
      <w:proofErr w:type="spellEnd"/>
      <w:r w:rsidRPr="00E042F2">
        <w:rPr>
          <w:sz w:val="24"/>
          <w:szCs w:val="24"/>
        </w:rPr>
        <w:t xml:space="preserve"> в зависим</w:t>
      </w:r>
      <w:r w:rsidRPr="00E042F2">
        <w:rPr>
          <w:sz w:val="24"/>
          <w:szCs w:val="24"/>
        </w:rPr>
        <w:t>о</w:t>
      </w:r>
      <w:r w:rsidRPr="00E042F2">
        <w:rPr>
          <w:sz w:val="24"/>
          <w:szCs w:val="24"/>
        </w:rPr>
        <w:t>сти от того, как звучит данный звук в слове (в слове БЕЛКА звук</w:t>
      </w:r>
      <w:proofErr w:type="gramStart"/>
      <w:r w:rsidRPr="00E042F2">
        <w:rPr>
          <w:sz w:val="24"/>
          <w:szCs w:val="24"/>
        </w:rPr>
        <w:t xml:space="preserve"> Б</w:t>
      </w:r>
      <w:proofErr w:type="gramEnd"/>
      <w:r w:rsidRPr="00E042F2">
        <w:rPr>
          <w:sz w:val="24"/>
          <w:szCs w:val="24"/>
        </w:rPr>
        <w:t xml:space="preserve"> – согласный, мягкий, поэтому выбираем зеленый штырек и </w:t>
      </w:r>
      <w:proofErr w:type="spellStart"/>
      <w:r w:rsidRPr="00E042F2">
        <w:rPr>
          <w:sz w:val="24"/>
          <w:szCs w:val="24"/>
        </w:rPr>
        <w:t>резиночку</w:t>
      </w:r>
      <w:proofErr w:type="spellEnd"/>
      <w:r w:rsidRPr="00E042F2">
        <w:rPr>
          <w:sz w:val="24"/>
          <w:szCs w:val="24"/>
        </w:rPr>
        <w:t xml:space="preserve"> зеленого цвета).</w:t>
      </w:r>
    </w:p>
    <w:p w:rsidR="000C172B" w:rsidRPr="00E042F2" w:rsidRDefault="000C172B" w:rsidP="000C172B">
      <w:pPr>
        <w:tabs>
          <w:tab w:val="num" w:pos="0"/>
        </w:tabs>
        <w:spacing w:line="360" w:lineRule="auto"/>
        <w:ind w:left="-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5. Надеть один конец </w:t>
      </w:r>
      <w:proofErr w:type="spellStart"/>
      <w:r w:rsidRPr="00E042F2">
        <w:rPr>
          <w:sz w:val="24"/>
          <w:szCs w:val="24"/>
        </w:rPr>
        <w:t>резиночки</w:t>
      </w:r>
      <w:proofErr w:type="spellEnd"/>
      <w:r w:rsidRPr="00E042F2">
        <w:rPr>
          <w:sz w:val="24"/>
          <w:szCs w:val="24"/>
        </w:rPr>
        <w:t xml:space="preserve"> на выбранный штырек</w:t>
      </w:r>
      <w:r>
        <w:rPr>
          <w:sz w:val="24"/>
          <w:szCs w:val="24"/>
        </w:rPr>
        <w:t xml:space="preserve"> под буквой</w:t>
      </w:r>
      <w:r w:rsidRPr="00E042F2">
        <w:rPr>
          <w:sz w:val="24"/>
          <w:szCs w:val="24"/>
        </w:rPr>
        <w:t xml:space="preserve">, а другой конец натянуть на нужный штырек под первой картинкой в зависимости от того, где находится изучаемый звук в слове: в начале, середине или конце (натягиваем зеленую </w:t>
      </w:r>
      <w:proofErr w:type="spellStart"/>
      <w:r w:rsidRPr="00E042F2">
        <w:rPr>
          <w:sz w:val="24"/>
          <w:szCs w:val="24"/>
        </w:rPr>
        <w:t>резиночку</w:t>
      </w:r>
      <w:proofErr w:type="spellEnd"/>
      <w:r w:rsidRPr="00E042F2">
        <w:rPr>
          <w:sz w:val="24"/>
          <w:szCs w:val="24"/>
        </w:rPr>
        <w:t xml:space="preserve"> от зеленого штырька под буквой</w:t>
      </w:r>
      <w:proofErr w:type="gramStart"/>
      <w:r w:rsidRPr="00E042F2">
        <w:rPr>
          <w:sz w:val="24"/>
          <w:szCs w:val="24"/>
        </w:rPr>
        <w:t xml:space="preserve"> Б</w:t>
      </w:r>
      <w:proofErr w:type="gramEnd"/>
      <w:r w:rsidRPr="00E042F2">
        <w:rPr>
          <w:sz w:val="24"/>
          <w:szCs w:val="24"/>
        </w:rPr>
        <w:t xml:space="preserve"> до первого штырька под изображением </w:t>
      </w:r>
      <w:r>
        <w:rPr>
          <w:sz w:val="24"/>
          <w:szCs w:val="24"/>
        </w:rPr>
        <w:t>БЕЛКИ</w:t>
      </w:r>
      <w:r w:rsidRPr="00E042F2">
        <w:rPr>
          <w:sz w:val="24"/>
          <w:szCs w:val="24"/>
        </w:rPr>
        <w:t>).</w:t>
      </w:r>
    </w:p>
    <w:p w:rsidR="000C172B" w:rsidRPr="00E042F2" w:rsidRDefault="000C172B" w:rsidP="000C172B">
      <w:pPr>
        <w:tabs>
          <w:tab w:val="num" w:pos="0"/>
        </w:tabs>
        <w:spacing w:line="360" w:lineRule="auto"/>
        <w:ind w:left="-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ab/>
        <w:t xml:space="preserve">Аналогично подбираем нужный цвет штырька и </w:t>
      </w:r>
      <w:proofErr w:type="spellStart"/>
      <w:r w:rsidRPr="00E042F2">
        <w:rPr>
          <w:sz w:val="24"/>
          <w:szCs w:val="24"/>
        </w:rPr>
        <w:t>резиночек</w:t>
      </w:r>
      <w:proofErr w:type="spellEnd"/>
      <w:r w:rsidRPr="00E042F2">
        <w:rPr>
          <w:sz w:val="24"/>
          <w:szCs w:val="24"/>
        </w:rPr>
        <w:t xml:space="preserve"> для следующих картинок, определяем место изучаемого звука в каждом слове и натягиваем </w:t>
      </w:r>
      <w:proofErr w:type="spellStart"/>
      <w:r w:rsidRPr="00E042F2">
        <w:rPr>
          <w:sz w:val="24"/>
          <w:szCs w:val="24"/>
        </w:rPr>
        <w:t>резиночки</w:t>
      </w:r>
      <w:proofErr w:type="spellEnd"/>
      <w:r w:rsidRPr="00E042F2">
        <w:rPr>
          <w:sz w:val="24"/>
          <w:szCs w:val="24"/>
        </w:rPr>
        <w:t xml:space="preserve"> до выбранных штырьков под каждой картинкой. </w:t>
      </w:r>
    </w:p>
    <w:p w:rsidR="000C172B" w:rsidRPr="00E042F2" w:rsidRDefault="000C172B" w:rsidP="000C172B">
      <w:pPr>
        <w:tabs>
          <w:tab w:val="num" w:pos="0"/>
        </w:tabs>
        <w:spacing w:line="360" w:lineRule="auto"/>
        <w:ind w:left="-539"/>
        <w:jc w:val="both"/>
        <w:rPr>
          <w:sz w:val="24"/>
          <w:szCs w:val="24"/>
        </w:rPr>
      </w:pPr>
      <w:r w:rsidRPr="00E042F2">
        <w:rPr>
          <w:sz w:val="24"/>
          <w:szCs w:val="24"/>
        </w:rPr>
        <w:tab/>
        <w:t xml:space="preserve">Такая работа позволяет дошкольникам быстро и легко </w:t>
      </w:r>
      <w:proofErr w:type="gramStart"/>
      <w:r w:rsidRPr="00E042F2">
        <w:rPr>
          <w:sz w:val="24"/>
          <w:szCs w:val="24"/>
        </w:rPr>
        <w:t>научиться не только определять</w:t>
      </w:r>
      <w:proofErr w:type="gramEnd"/>
      <w:r w:rsidRPr="00E042F2">
        <w:rPr>
          <w:sz w:val="24"/>
          <w:szCs w:val="24"/>
        </w:rPr>
        <w:t xml:space="preserve"> местоположение заданного звука в слове (звуковой разбор каждого слова подкрепляется зрительной опорой на схему), но также способствует закреплению звукового разбора буквы путем многократного повторения и проговаривания (через выбор цвета штырька и </w:t>
      </w:r>
      <w:proofErr w:type="spellStart"/>
      <w:r w:rsidRPr="00E042F2">
        <w:rPr>
          <w:sz w:val="24"/>
          <w:szCs w:val="24"/>
        </w:rPr>
        <w:t>резиночки</w:t>
      </w:r>
      <w:proofErr w:type="spellEnd"/>
      <w:r w:rsidRPr="00E042F2">
        <w:rPr>
          <w:sz w:val="24"/>
          <w:szCs w:val="24"/>
        </w:rPr>
        <w:t xml:space="preserve"> для каждой картинки). В то же время с помощью данного пособия можно отработать и слог</w:t>
      </w:r>
      <w:r w:rsidRPr="00E042F2">
        <w:rPr>
          <w:sz w:val="24"/>
          <w:szCs w:val="24"/>
        </w:rPr>
        <w:t>о</w:t>
      </w:r>
      <w:r w:rsidRPr="00E042F2">
        <w:rPr>
          <w:sz w:val="24"/>
          <w:szCs w:val="24"/>
        </w:rPr>
        <w:t>в</w:t>
      </w:r>
      <w:r>
        <w:rPr>
          <w:sz w:val="24"/>
          <w:szCs w:val="24"/>
        </w:rPr>
        <w:t>ой анализ, если включить задания</w:t>
      </w:r>
      <w:r w:rsidRPr="00E042F2">
        <w:rPr>
          <w:sz w:val="24"/>
          <w:szCs w:val="24"/>
        </w:rPr>
        <w:t xml:space="preserve"> на нахождение самого длинного или самого короткого слова среди предложенных картинок, разб</w:t>
      </w:r>
      <w:r>
        <w:rPr>
          <w:sz w:val="24"/>
          <w:szCs w:val="24"/>
        </w:rPr>
        <w:t>о</w:t>
      </w:r>
      <w:r w:rsidRPr="00E042F2">
        <w:rPr>
          <w:sz w:val="24"/>
          <w:szCs w:val="24"/>
        </w:rPr>
        <w:t>р</w:t>
      </w:r>
      <w:r>
        <w:rPr>
          <w:sz w:val="24"/>
          <w:szCs w:val="24"/>
        </w:rPr>
        <w:t xml:space="preserve"> каждого</w:t>
      </w:r>
      <w:r w:rsidRPr="00E042F2">
        <w:rPr>
          <w:sz w:val="24"/>
          <w:szCs w:val="24"/>
        </w:rPr>
        <w:t xml:space="preserve"> слов</w:t>
      </w:r>
      <w:r>
        <w:rPr>
          <w:sz w:val="24"/>
          <w:szCs w:val="24"/>
        </w:rPr>
        <w:t>а</w:t>
      </w:r>
      <w:r w:rsidRPr="00E042F2">
        <w:rPr>
          <w:sz w:val="24"/>
          <w:szCs w:val="24"/>
        </w:rPr>
        <w:t xml:space="preserve"> по слогам.</w:t>
      </w:r>
    </w:p>
    <w:p w:rsidR="00483730" w:rsidRPr="00091763" w:rsidRDefault="00483730" w:rsidP="00483730">
      <w:pPr>
        <w:spacing w:line="360" w:lineRule="auto"/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дидактическое пособие </w:t>
      </w:r>
      <w:r w:rsidRPr="00091763">
        <w:rPr>
          <w:sz w:val="24"/>
          <w:szCs w:val="24"/>
        </w:rPr>
        <w:t>вносит новизну и интерес при обучении детей</w:t>
      </w:r>
      <w:r>
        <w:rPr>
          <w:sz w:val="24"/>
          <w:szCs w:val="24"/>
        </w:rPr>
        <w:t xml:space="preserve"> языковым процессам и основам грамоты</w:t>
      </w:r>
      <w:r w:rsidRPr="00091763">
        <w:rPr>
          <w:sz w:val="24"/>
          <w:szCs w:val="24"/>
        </w:rPr>
        <w:t>, позволяет использовать в работе педагогам разного профиля: воспит</w:t>
      </w:r>
      <w:r w:rsidRPr="00091763">
        <w:rPr>
          <w:sz w:val="24"/>
          <w:szCs w:val="24"/>
        </w:rPr>
        <w:t>а</w:t>
      </w:r>
      <w:r w:rsidRPr="00091763">
        <w:rPr>
          <w:sz w:val="24"/>
          <w:szCs w:val="24"/>
        </w:rPr>
        <w:t xml:space="preserve">телям, учителям-логопедам, </w:t>
      </w:r>
      <w:r>
        <w:rPr>
          <w:sz w:val="24"/>
          <w:szCs w:val="24"/>
        </w:rPr>
        <w:t>пед</w:t>
      </w:r>
      <w:r w:rsidRPr="00091763">
        <w:rPr>
          <w:sz w:val="24"/>
          <w:szCs w:val="24"/>
        </w:rPr>
        <w:t xml:space="preserve">агогам дополнительного образования, психологам. </w:t>
      </w:r>
      <w:r>
        <w:rPr>
          <w:sz w:val="24"/>
          <w:szCs w:val="24"/>
        </w:rPr>
        <w:t>Представленное пособие</w:t>
      </w:r>
      <w:r w:rsidRPr="00091763">
        <w:rPr>
          <w:sz w:val="24"/>
          <w:szCs w:val="24"/>
        </w:rPr>
        <w:t xml:space="preserve"> можно использовать как на подгрупповых, так и на индивидуал</w:t>
      </w:r>
      <w:r w:rsidRPr="00091763">
        <w:rPr>
          <w:sz w:val="24"/>
          <w:szCs w:val="24"/>
        </w:rPr>
        <w:t>ь</w:t>
      </w:r>
      <w:r w:rsidRPr="00091763">
        <w:rPr>
          <w:sz w:val="24"/>
          <w:szCs w:val="24"/>
        </w:rPr>
        <w:t>ных занятиях. Освоив навык</w:t>
      </w:r>
      <w:r>
        <w:rPr>
          <w:sz w:val="24"/>
          <w:szCs w:val="24"/>
        </w:rPr>
        <w:t xml:space="preserve"> работы, дети могут работать с пособием </w:t>
      </w:r>
      <w:r w:rsidRPr="00091763">
        <w:rPr>
          <w:sz w:val="24"/>
          <w:szCs w:val="24"/>
        </w:rPr>
        <w:t>самостоятельно в свободное от занятий время.</w:t>
      </w:r>
    </w:p>
    <w:p w:rsidR="00483730" w:rsidRDefault="00483730" w:rsidP="000C172B">
      <w:pPr>
        <w:spacing w:line="360" w:lineRule="auto"/>
        <w:ind w:left="-720" w:firstLine="720"/>
        <w:jc w:val="both"/>
        <w:rPr>
          <w:b/>
          <w:sz w:val="24"/>
          <w:szCs w:val="24"/>
        </w:rPr>
      </w:pPr>
    </w:p>
    <w:sectPr w:rsidR="00483730" w:rsidSect="00FA5E47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2B"/>
    <w:rsid w:val="000C172B"/>
    <w:rsid w:val="00483730"/>
    <w:rsid w:val="00615449"/>
    <w:rsid w:val="00C71E58"/>
    <w:rsid w:val="00F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7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2021-01-21T21:37:00Z</dcterms:created>
  <dcterms:modified xsi:type="dcterms:W3CDTF">2021-01-21T22:14:00Z</dcterms:modified>
</cp:coreProperties>
</file>