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820A" w14:textId="26262DD3" w:rsidR="00DF3FDF" w:rsidRDefault="00991556" w:rsidP="009915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«Мама, папа, я – Родина моя!»</w:t>
      </w:r>
    </w:p>
    <w:p w14:paraId="21B8B8FE" w14:textId="77777777" w:rsidR="00991556" w:rsidRPr="00991556" w:rsidRDefault="00991556" w:rsidP="009915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highlight w:val="white"/>
        </w:rPr>
      </w:pPr>
    </w:p>
    <w:p w14:paraId="3A18708E" w14:textId="77777777" w:rsidR="00DF3FDF" w:rsidRDefault="00E1785F" w:rsidP="009915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«Любовь к родному краю, родной культуре, родной речи начинается с малого – любви к своей семье, к своему жилищу к своему детскому саду. Постепенно расширяясь, эта любовь переходит в любовь к Родине, её </w:t>
      </w:r>
      <w:r>
        <w:rPr>
          <w:rFonts w:ascii="Times New Roman" w:hAnsi="Times New Roman"/>
          <w:sz w:val="24"/>
          <w:highlight w:val="white"/>
        </w:rPr>
        <w:t>истории, прошлому и настоящему, ко всему человечеству».</w:t>
      </w:r>
    </w:p>
    <w:p w14:paraId="56A2D6E5" w14:textId="77777777" w:rsidR="00DF3FDF" w:rsidRDefault="00E1785F" w:rsidP="009915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highlight w:val="white"/>
        </w:rPr>
      </w:pPr>
      <w:proofErr w:type="spellStart"/>
      <w:r>
        <w:rPr>
          <w:rFonts w:ascii="Times New Roman" w:hAnsi="Times New Roman"/>
          <w:sz w:val="24"/>
          <w:highlight w:val="white"/>
        </w:rPr>
        <w:t>Д.С.Лихачев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</w:t>
      </w:r>
    </w:p>
    <w:p w14:paraId="29ABCC8F" w14:textId="5C166426" w:rsidR="00991556" w:rsidRDefault="00991556" w:rsidP="00991556">
      <w:pPr>
        <w:spacing w:after="0" w:line="240" w:lineRule="auto"/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noProof/>
          <w:sz w:val="24"/>
          <w:highlight w:val="white"/>
        </w:rPr>
        <w:drawing>
          <wp:anchor distT="0" distB="0" distL="114300" distR="114300" simplePos="0" relativeHeight="251657728" behindDoc="1" locked="0" layoutInCell="1" allowOverlap="1" wp14:anchorId="01101372" wp14:editId="79392550">
            <wp:simplePos x="0" y="0"/>
            <wp:positionH relativeFrom="page">
              <wp:posOffset>342900</wp:posOffset>
            </wp:positionH>
            <wp:positionV relativeFrom="page">
              <wp:posOffset>7705725</wp:posOffset>
            </wp:positionV>
            <wp:extent cx="2000250" cy="2667190"/>
            <wp:effectExtent l="0" t="0" r="0" b="0"/>
            <wp:wrapTight wrapText="bothSides">
              <wp:wrapPolygon edited="0">
                <wp:start x="0" y="0"/>
                <wp:lineTo x="0" y="21446"/>
                <wp:lineTo x="21394" y="21446"/>
                <wp:lineTo x="21394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000250" cy="266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85F">
        <w:rPr>
          <w:rFonts w:ascii="Times New Roman" w:hAnsi="Times New Roman"/>
          <w:sz w:val="24"/>
          <w:highlight w:val="white"/>
        </w:rPr>
        <w:t>В младшем возрасте закладывается личностная культура, маленький человечек приобщается к духовно-нравственным основам, обретает ценностные ориентиры. Нравственность как основа патриотизма</w:t>
      </w:r>
      <w:r w:rsidR="00E1785F">
        <w:rPr>
          <w:rFonts w:ascii="Times New Roman" w:hAnsi="Times New Roman"/>
          <w:sz w:val="24"/>
          <w:highlight w:val="white"/>
        </w:rPr>
        <w:t xml:space="preserve"> не может развиваться путём естественного взросления человека. Её формирует и совершенствует среда, которая сопровождает ребёнка с самых первых лет жизни. От того, в каких условиях находится и развивается ребёнок, какие средства и методы применяются для ег</w:t>
      </w:r>
      <w:r w:rsidR="00E1785F">
        <w:rPr>
          <w:rFonts w:ascii="Times New Roman" w:hAnsi="Times New Roman"/>
          <w:sz w:val="24"/>
          <w:highlight w:val="white"/>
        </w:rPr>
        <w:t>о воспитания, зависят в конечном итоге патриотизм и нравственность будущего гражданина. 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</w:t>
      </w:r>
      <w:r w:rsidR="00E1785F">
        <w:rPr>
          <w:rFonts w:ascii="Times New Roman" w:hAnsi="Times New Roman"/>
          <w:sz w:val="24"/>
          <w:highlight w:val="white"/>
        </w:rPr>
        <w:t>у городу.</w:t>
      </w:r>
    </w:p>
    <w:p w14:paraId="721B4696" w14:textId="390D9E06" w:rsidR="00E1785F" w:rsidRDefault="00E1785F" w:rsidP="00E1785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highlight w:val="white"/>
        </w:rPr>
        <w:drawing>
          <wp:anchor distT="0" distB="0" distL="114300" distR="114300" simplePos="0" relativeHeight="251658752" behindDoc="1" locked="0" layoutInCell="1" allowOverlap="1" wp14:anchorId="4353589C" wp14:editId="7B669CD8">
            <wp:simplePos x="0" y="0"/>
            <wp:positionH relativeFrom="column">
              <wp:posOffset>2103120</wp:posOffset>
            </wp:positionH>
            <wp:positionV relativeFrom="page">
              <wp:posOffset>7724775</wp:posOffset>
            </wp:positionV>
            <wp:extent cx="1967865" cy="2623820"/>
            <wp:effectExtent l="0" t="0" r="0" b="5080"/>
            <wp:wrapTight wrapText="bothSides">
              <wp:wrapPolygon edited="0">
                <wp:start x="0" y="0"/>
                <wp:lineTo x="0" y="21485"/>
                <wp:lineTo x="21328" y="21485"/>
                <wp:lineTo x="21328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96786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highlight w:val="white"/>
        </w:rPr>
        <w:drawing>
          <wp:anchor distT="0" distB="0" distL="114300" distR="114300" simplePos="0" relativeHeight="251656704" behindDoc="1" locked="0" layoutInCell="1" allowOverlap="1" wp14:anchorId="5205BBDF" wp14:editId="28743AD3">
            <wp:simplePos x="0" y="0"/>
            <wp:positionH relativeFrom="column">
              <wp:posOffset>4638675</wp:posOffset>
            </wp:positionH>
            <wp:positionV relativeFrom="page">
              <wp:posOffset>7696200</wp:posOffset>
            </wp:positionV>
            <wp:extent cx="1580793" cy="2694305"/>
            <wp:effectExtent l="0" t="0" r="635" b="0"/>
            <wp:wrapTight wrapText="bothSides">
              <wp:wrapPolygon edited="0">
                <wp:start x="0" y="0"/>
                <wp:lineTo x="0" y="21381"/>
                <wp:lineTo x="21348" y="21381"/>
                <wp:lineTo x="2134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80793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В младшей группе основное внимание мы уделяем воспитанию любви к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 xml:space="preserve">самому близкому в семье человеку маме. </w:t>
      </w:r>
      <w:r w:rsidR="00991556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еседуем с детьми о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мамах. Обращаем внимание детей на то, что мама заботится обо всех членах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семьи — она поддерживает порядок в доме, готов</w:t>
      </w:r>
      <w:r>
        <w:rPr>
          <w:rFonts w:ascii="Times New Roman" w:hAnsi="Times New Roman"/>
          <w:sz w:val="24"/>
        </w:rPr>
        <w:t>ит, стирает, играет с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детьми. Вызываем в детях не только восхищение мамой, но и желание оказать ей посильную помощь — сложить самому одежду, убрать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игрушки и т.д.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991556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бъясняем</w:t>
      </w:r>
      <w:r>
        <w:rPr>
          <w:rFonts w:ascii="Times New Roman" w:hAnsi="Times New Roman"/>
          <w:sz w:val="24"/>
        </w:rPr>
        <w:t>, что чем больше они научатся делать сами,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тем больше смогут помочь маме.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401B01D5" w14:textId="5A6F123B" w:rsidR="00DF3FDF" w:rsidRDefault="00E1785F" w:rsidP="00E1785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течение года мы ведём беседы и о других членах семьи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— папе, бабушке, дедушке, младших братьях и сестрах; предлагаем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принести семейные фотографии, создаём газеты «Моя семья» с рассказами о членах семьи</w:t>
      </w:r>
      <w:r w:rsidR="00991556">
        <w:rPr>
          <w:rFonts w:ascii="Times New Roman" w:hAnsi="Times New Roman"/>
          <w:sz w:val="24"/>
        </w:rPr>
        <w:t xml:space="preserve">, приглашаем в родительскую </w:t>
      </w:r>
      <w:r>
        <w:rPr>
          <w:rFonts w:ascii="Times New Roman" w:hAnsi="Times New Roman"/>
          <w:sz w:val="24"/>
        </w:rPr>
        <w:t xml:space="preserve">гостиную </w:t>
      </w:r>
      <w:r w:rsidR="00991556">
        <w:rPr>
          <w:rFonts w:ascii="Times New Roman" w:hAnsi="Times New Roman"/>
          <w:sz w:val="24"/>
        </w:rPr>
        <w:t>(мастер –</w:t>
      </w:r>
      <w:r>
        <w:rPr>
          <w:rFonts w:ascii="Times New Roman" w:hAnsi="Times New Roman"/>
          <w:sz w:val="24"/>
        </w:rPr>
        <w:t xml:space="preserve"> </w:t>
      </w:r>
      <w:r w:rsidR="00991556">
        <w:rPr>
          <w:rFonts w:ascii="Times New Roman" w:hAnsi="Times New Roman"/>
          <w:sz w:val="24"/>
        </w:rPr>
        <w:t xml:space="preserve">классы, консультации), проводим утренники для пап, дедушек (23 февраля) и для мам и бабушек (8 марта). </w:t>
      </w:r>
      <w:r>
        <w:rPr>
          <w:rFonts w:ascii="Times New Roman" w:hAnsi="Times New Roman"/>
          <w:sz w:val="24"/>
        </w:rPr>
        <w:t xml:space="preserve"> </w:t>
      </w:r>
      <w:r w:rsidR="00991556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аким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образом постепенно подводим детей к понимани</w:t>
      </w:r>
      <w:r>
        <w:rPr>
          <w:rFonts w:ascii="Times New Roman" w:hAnsi="Times New Roman"/>
          <w:sz w:val="24"/>
        </w:rPr>
        <w:t>ю того, что такое семья.</w:t>
      </w:r>
    </w:p>
    <w:p w14:paraId="67221EC5" w14:textId="7AE74692" w:rsidR="00DF3FDF" w:rsidRDefault="00DF3FDF" w:rsidP="00991556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230355F7" w14:textId="15CB7329" w:rsidR="00DF3FDF" w:rsidRDefault="00DF3FDF" w:rsidP="00991556">
      <w:pPr>
        <w:spacing w:after="0" w:line="240" w:lineRule="auto"/>
        <w:ind w:firstLine="709"/>
        <w:rPr>
          <w:rFonts w:ascii="Times New Roman" w:hAnsi="Times New Roman"/>
          <w:sz w:val="24"/>
          <w:highlight w:val="white"/>
        </w:rPr>
      </w:pPr>
    </w:p>
    <w:sectPr w:rsidR="00DF3FDF" w:rsidSect="00E1785F">
      <w:pgSz w:w="11906" w:h="16838"/>
      <w:pgMar w:top="709" w:right="707" w:bottom="1134" w:left="993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DF"/>
    <w:rsid w:val="00991556"/>
    <w:rsid w:val="00DF3FDF"/>
    <w:rsid w:val="00E1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D592"/>
  <w15:docId w15:val="{198542C7-1BEA-455C-A770-70AEFCAF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 Semenov</cp:lastModifiedBy>
  <cp:revision>2</cp:revision>
  <dcterms:created xsi:type="dcterms:W3CDTF">2022-10-18T13:44:00Z</dcterms:created>
  <dcterms:modified xsi:type="dcterms:W3CDTF">2022-10-18T13:55:00Z</dcterms:modified>
</cp:coreProperties>
</file>